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7A7" w:rsidRDefault="003907A7">
      <w:pPr>
        <w:jc w:val="center"/>
        <w:rPr>
          <w:b/>
          <w:color w:val="0070C0"/>
          <w:sz w:val="26"/>
        </w:rPr>
      </w:pPr>
    </w:p>
    <w:p w:rsidR="003907A7" w:rsidRPr="001A1D0E" w:rsidRDefault="003907A7">
      <w:pPr>
        <w:ind w:firstLine="1"/>
        <w:jc w:val="center"/>
        <w:rPr>
          <w:color w:val="C00000"/>
          <w:sz w:val="20"/>
        </w:rPr>
      </w:pPr>
      <w:r w:rsidRPr="001A1D0E">
        <w:rPr>
          <w:b/>
          <w:color w:val="C00000"/>
          <w:sz w:val="48"/>
        </w:rPr>
        <w:t>ПЛАН УПРАВЉАЊА РИЗИЦИМА ОД</w:t>
      </w:r>
      <w:r w:rsidRPr="001A1D0E">
        <w:rPr>
          <w:b/>
          <w:color w:val="C00000"/>
          <w:spacing w:val="-10"/>
          <w:sz w:val="48"/>
        </w:rPr>
        <w:t xml:space="preserve"> </w:t>
      </w:r>
      <w:r w:rsidRPr="001A1D0E">
        <w:rPr>
          <w:b/>
          <w:color w:val="C00000"/>
          <w:sz w:val="48"/>
        </w:rPr>
        <w:t>ПОВРЕДЕ</w:t>
      </w:r>
      <w:r w:rsidRPr="001A1D0E">
        <w:rPr>
          <w:b/>
          <w:color w:val="C00000"/>
          <w:spacing w:val="-10"/>
          <w:sz w:val="48"/>
        </w:rPr>
        <w:t xml:space="preserve"> </w:t>
      </w:r>
      <w:r w:rsidRPr="001A1D0E">
        <w:rPr>
          <w:b/>
          <w:color w:val="C00000"/>
          <w:sz w:val="48"/>
        </w:rPr>
        <w:t>ПРИНЦИПА</w:t>
      </w:r>
      <w:r w:rsidRPr="001A1D0E">
        <w:rPr>
          <w:b/>
          <w:color w:val="C00000"/>
          <w:spacing w:val="-12"/>
          <w:sz w:val="48"/>
        </w:rPr>
        <w:t xml:space="preserve"> </w:t>
      </w:r>
      <w:r w:rsidRPr="001A1D0E">
        <w:rPr>
          <w:b/>
          <w:color w:val="C00000"/>
          <w:sz w:val="48"/>
        </w:rPr>
        <w:t xml:space="preserve">РОДНЕ </w:t>
      </w:r>
      <w:r w:rsidRPr="001A1D0E">
        <w:rPr>
          <w:b/>
          <w:color w:val="C00000"/>
          <w:spacing w:val="-2"/>
          <w:sz w:val="48"/>
        </w:rPr>
        <w:t>РАВНОПРАВНОСТИ</w:t>
      </w:r>
    </w:p>
    <w:p w:rsidR="003907A7" w:rsidRPr="001A1D0E" w:rsidRDefault="003907A7">
      <w:pPr>
        <w:jc w:val="both"/>
        <w:rPr>
          <w:color w:val="C00000"/>
          <w:sz w:val="20"/>
        </w:rPr>
      </w:pPr>
    </w:p>
    <w:p w:rsidR="003907A7" w:rsidRPr="001A1D0E" w:rsidRDefault="003907A7">
      <w:pPr>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center"/>
        <w:rPr>
          <w:color w:val="C00000"/>
          <w:sz w:val="20"/>
        </w:rPr>
      </w:pPr>
    </w:p>
    <w:p w:rsidR="003907A7" w:rsidRPr="001A1D0E" w:rsidRDefault="001A1D0E">
      <w:pPr>
        <w:ind w:firstLine="1"/>
        <w:jc w:val="center"/>
        <w:rPr>
          <w:b/>
          <w:color w:val="C00000"/>
          <w:spacing w:val="-2"/>
          <w:sz w:val="48"/>
        </w:rPr>
      </w:pPr>
      <w:r w:rsidRPr="001A1D0E">
        <w:rPr>
          <w:b/>
          <w:color w:val="C00000"/>
          <w:spacing w:val="-2"/>
          <w:sz w:val="48"/>
        </w:rPr>
        <w:t xml:space="preserve">НАРОДНА БИБЛИОТЕКА </w:t>
      </w:r>
    </w:p>
    <w:p w:rsidR="008A2D3C" w:rsidRDefault="001A1D0E">
      <w:pPr>
        <w:ind w:firstLine="1"/>
        <w:jc w:val="center"/>
        <w:rPr>
          <w:b/>
          <w:color w:val="C00000"/>
          <w:spacing w:val="-2"/>
          <w:sz w:val="48"/>
        </w:rPr>
      </w:pPr>
      <w:r w:rsidRPr="001A1D0E">
        <w:rPr>
          <w:b/>
          <w:color w:val="C00000"/>
          <w:spacing w:val="-2"/>
          <w:sz w:val="48"/>
        </w:rPr>
        <w:t>„</w:t>
      </w:r>
      <w:r w:rsidR="008A2D3C">
        <w:rPr>
          <w:b/>
          <w:color w:val="C00000"/>
          <w:spacing w:val="-2"/>
          <w:sz w:val="48"/>
        </w:rPr>
        <w:t>ВУК КАРАЏИЋ</w:t>
      </w:r>
      <w:r w:rsidRPr="001A1D0E">
        <w:rPr>
          <w:b/>
          <w:color w:val="C00000"/>
          <w:spacing w:val="-2"/>
          <w:sz w:val="48"/>
        </w:rPr>
        <w:t>“</w:t>
      </w:r>
    </w:p>
    <w:p w:rsidR="001A1D0E" w:rsidRPr="001A1D0E" w:rsidRDefault="001A1D0E">
      <w:pPr>
        <w:ind w:firstLine="1"/>
        <w:jc w:val="center"/>
        <w:rPr>
          <w:color w:val="C00000"/>
          <w:sz w:val="20"/>
        </w:rPr>
      </w:pPr>
      <w:r w:rsidRPr="001A1D0E">
        <w:rPr>
          <w:b/>
          <w:color w:val="C00000"/>
          <w:spacing w:val="-2"/>
          <w:sz w:val="48"/>
        </w:rPr>
        <w:t xml:space="preserve"> </w:t>
      </w:r>
      <w:r w:rsidR="008A2D3C">
        <w:rPr>
          <w:b/>
          <w:color w:val="C00000"/>
          <w:spacing w:val="-2"/>
          <w:sz w:val="48"/>
        </w:rPr>
        <w:t>ВЕЛИКО ГРАДИШТЕ</w:t>
      </w: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sz w:val="20"/>
        </w:rPr>
      </w:pPr>
    </w:p>
    <w:p w:rsidR="003907A7" w:rsidRPr="001A1D0E" w:rsidRDefault="003907A7">
      <w:pPr>
        <w:jc w:val="both"/>
        <w:rPr>
          <w:color w:val="C00000"/>
          <w:sz w:val="20"/>
        </w:rPr>
      </w:pPr>
    </w:p>
    <w:p w:rsidR="003907A7" w:rsidRPr="001A1D0E" w:rsidRDefault="003907A7">
      <w:pPr>
        <w:ind w:firstLine="1"/>
        <w:jc w:val="both"/>
        <w:rPr>
          <w:color w:val="C00000"/>
          <w:sz w:val="20"/>
        </w:rPr>
      </w:pPr>
    </w:p>
    <w:p w:rsidR="003907A7" w:rsidRPr="001A1D0E" w:rsidRDefault="003907A7">
      <w:pPr>
        <w:ind w:firstLine="1"/>
        <w:jc w:val="both"/>
        <w:rPr>
          <w:color w:val="C00000"/>
        </w:rPr>
      </w:pPr>
    </w:p>
    <w:p w:rsidR="003907A7" w:rsidRPr="001A1D0E" w:rsidRDefault="003907A7">
      <w:pPr>
        <w:ind w:firstLine="1"/>
        <w:jc w:val="both"/>
        <w:rPr>
          <w:color w:val="C00000"/>
        </w:rPr>
      </w:pPr>
    </w:p>
    <w:p w:rsidR="003907A7" w:rsidRPr="001A1D0E" w:rsidRDefault="003907A7">
      <w:pPr>
        <w:pStyle w:val="BodyText"/>
        <w:ind w:firstLine="1"/>
        <w:jc w:val="both"/>
        <w:rPr>
          <w:color w:val="C00000"/>
        </w:rPr>
      </w:pPr>
    </w:p>
    <w:p w:rsidR="003907A7" w:rsidRPr="001A1D0E" w:rsidRDefault="003907A7">
      <w:pPr>
        <w:pStyle w:val="BodyText"/>
        <w:ind w:firstLine="1"/>
        <w:jc w:val="both"/>
        <w:rPr>
          <w:color w:val="C00000"/>
        </w:rPr>
      </w:pPr>
    </w:p>
    <w:p w:rsidR="003907A7" w:rsidRPr="001A1D0E" w:rsidRDefault="003907A7">
      <w:pPr>
        <w:pStyle w:val="BodyText"/>
        <w:ind w:firstLine="1"/>
        <w:jc w:val="both"/>
        <w:rPr>
          <w:color w:val="C00000"/>
        </w:rPr>
      </w:pPr>
    </w:p>
    <w:p w:rsidR="003907A7" w:rsidRPr="001A1D0E" w:rsidRDefault="003907A7">
      <w:pPr>
        <w:pStyle w:val="BodyText"/>
        <w:ind w:firstLine="1"/>
        <w:jc w:val="both"/>
        <w:rPr>
          <w:color w:val="C00000"/>
        </w:rPr>
      </w:pPr>
    </w:p>
    <w:p w:rsidR="003907A7" w:rsidRPr="001A1D0E" w:rsidRDefault="003907A7">
      <w:pPr>
        <w:pStyle w:val="BodyText"/>
        <w:ind w:firstLine="1"/>
        <w:jc w:val="both"/>
        <w:rPr>
          <w:color w:val="C00000"/>
        </w:rPr>
      </w:pPr>
    </w:p>
    <w:p w:rsidR="008A2D3C" w:rsidRDefault="008A2D3C">
      <w:pPr>
        <w:pStyle w:val="BodyText"/>
        <w:ind w:firstLine="1"/>
        <w:jc w:val="center"/>
        <w:rPr>
          <w:b/>
          <w:color w:val="C00000"/>
          <w:sz w:val="52"/>
          <w:szCs w:val="52"/>
        </w:rPr>
      </w:pPr>
    </w:p>
    <w:p w:rsidR="008A2D3C" w:rsidRDefault="008A2D3C">
      <w:pPr>
        <w:pStyle w:val="BodyText"/>
        <w:ind w:firstLine="1"/>
        <w:jc w:val="center"/>
        <w:rPr>
          <w:b/>
          <w:color w:val="C00000"/>
          <w:sz w:val="52"/>
          <w:szCs w:val="52"/>
        </w:rPr>
      </w:pPr>
    </w:p>
    <w:p w:rsidR="008A2D3C" w:rsidRDefault="008A2D3C">
      <w:pPr>
        <w:pStyle w:val="BodyText"/>
        <w:ind w:firstLine="1"/>
        <w:jc w:val="center"/>
        <w:rPr>
          <w:b/>
          <w:color w:val="C00000"/>
          <w:sz w:val="52"/>
          <w:szCs w:val="52"/>
        </w:rPr>
      </w:pPr>
    </w:p>
    <w:p w:rsidR="008A2D3C" w:rsidRDefault="008A2D3C">
      <w:pPr>
        <w:pStyle w:val="BodyText"/>
        <w:ind w:firstLine="1"/>
        <w:jc w:val="center"/>
        <w:rPr>
          <w:b/>
          <w:color w:val="C00000"/>
          <w:sz w:val="52"/>
          <w:szCs w:val="52"/>
        </w:rPr>
      </w:pPr>
    </w:p>
    <w:p w:rsidR="008A2D3C" w:rsidRDefault="008A2D3C">
      <w:pPr>
        <w:pStyle w:val="BodyText"/>
        <w:ind w:firstLine="1"/>
        <w:jc w:val="center"/>
        <w:rPr>
          <w:b/>
          <w:color w:val="C00000"/>
          <w:sz w:val="52"/>
          <w:szCs w:val="52"/>
        </w:rPr>
      </w:pPr>
    </w:p>
    <w:p w:rsidR="008A2D3C" w:rsidRDefault="008A2D3C">
      <w:pPr>
        <w:pStyle w:val="BodyText"/>
        <w:ind w:firstLine="1"/>
        <w:jc w:val="center"/>
        <w:rPr>
          <w:b/>
          <w:color w:val="C00000"/>
          <w:sz w:val="52"/>
          <w:szCs w:val="52"/>
        </w:rPr>
      </w:pPr>
    </w:p>
    <w:p w:rsidR="003907A7" w:rsidRPr="006F494A" w:rsidRDefault="003907A7">
      <w:pPr>
        <w:pStyle w:val="BodyText"/>
        <w:ind w:firstLine="1"/>
        <w:jc w:val="center"/>
        <w:rPr>
          <w:color w:val="C00000"/>
        </w:rPr>
        <w:sectPr w:rsidR="003907A7" w:rsidRPr="006F494A">
          <w:pgSz w:w="11906" w:h="16838"/>
          <w:pgMar w:top="1440" w:right="1440" w:bottom="1440" w:left="1440" w:header="720" w:footer="720" w:gutter="0"/>
          <w:cols w:space="720"/>
          <w:docGrid w:linePitch="600" w:charSpace="36864"/>
        </w:sectPr>
      </w:pPr>
      <w:r w:rsidRPr="001A1D0E">
        <w:rPr>
          <w:b/>
          <w:color w:val="C00000"/>
          <w:sz w:val="52"/>
          <w:szCs w:val="52"/>
        </w:rPr>
        <w:t>www.</w:t>
      </w:r>
      <w:r w:rsidR="008A2D3C">
        <w:rPr>
          <w:b/>
          <w:color w:val="C00000"/>
          <w:sz w:val="52"/>
          <w:szCs w:val="52"/>
        </w:rPr>
        <w:t>bibliotekavg</w:t>
      </w:r>
      <w:r w:rsidR="001A1D0E" w:rsidRPr="001A1D0E">
        <w:rPr>
          <w:b/>
          <w:color w:val="C00000"/>
          <w:sz w:val="52"/>
          <w:szCs w:val="52"/>
        </w:rPr>
        <w:t>.</w:t>
      </w:r>
      <w:r w:rsidR="008A2D3C">
        <w:rPr>
          <w:b/>
          <w:color w:val="C00000"/>
          <w:sz w:val="52"/>
          <w:szCs w:val="52"/>
        </w:rPr>
        <w:t>co</w:t>
      </w:r>
      <w:r w:rsidR="006F494A">
        <w:rPr>
          <w:b/>
          <w:color w:val="C00000"/>
          <w:sz w:val="52"/>
          <w:szCs w:val="52"/>
        </w:rPr>
        <w:t>m</w:t>
      </w:r>
    </w:p>
    <w:p w:rsidR="001A1D0E" w:rsidRPr="004951E3" w:rsidRDefault="001A1D0E" w:rsidP="004951E3">
      <w:pPr>
        <w:pStyle w:val="BodyText"/>
        <w:rPr>
          <w:b/>
          <w:bCs/>
          <w:sz w:val="26"/>
          <w:szCs w:val="26"/>
        </w:rPr>
      </w:pPr>
      <w:r w:rsidRPr="004951E3">
        <w:rPr>
          <w:b/>
          <w:lang w:val="sr-Cyrl-CS"/>
        </w:rPr>
        <w:lastRenderedPageBreak/>
        <w:t>Н</w:t>
      </w:r>
      <w:r w:rsidR="008A2D3C" w:rsidRPr="004951E3">
        <w:rPr>
          <w:b/>
        </w:rPr>
        <w:t>ародна библиотека „Вук Караџић</w:t>
      </w:r>
      <w:r w:rsidRPr="004951E3">
        <w:rPr>
          <w:b/>
        </w:rPr>
        <w:t xml:space="preserve">” </w:t>
      </w:r>
      <w:r w:rsidR="008A2D3C" w:rsidRPr="004951E3">
        <w:rPr>
          <w:b/>
        </w:rPr>
        <w:t>Велико Градиште</w:t>
      </w:r>
    </w:p>
    <w:p w:rsidR="001A1D0E" w:rsidRPr="004951E3" w:rsidRDefault="008A2D3C" w:rsidP="001A1D0E">
      <w:pPr>
        <w:pStyle w:val="NormalWeb"/>
        <w:spacing w:before="0" w:after="0"/>
        <w:rPr>
          <w:sz w:val="24"/>
          <w:szCs w:val="24"/>
          <w:lang w:val="sr-Cyrl-CS"/>
        </w:rPr>
      </w:pPr>
      <w:r w:rsidRPr="004951E3">
        <w:rPr>
          <w:sz w:val="24"/>
          <w:szCs w:val="24"/>
          <w:lang w:val="sr-Cyrl-CS"/>
        </w:rPr>
        <w:t>Кнеза Лазара 6</w:t>
      </w:r>
      <w:r w:rsidR="001A1D0E" w:rsidRPr="004951E3">
        <w:rPr>
          <w:sz w:val="24"/>
          <w:szCs w:val="24"/>
          <w:lang w:val="sr-Cyrl-CS"/>
        </w:rPr>
        <w:t>, 12</w:t>
      </w:r>
      <w:r w:rsidRPr="004951E3">
        <w:rPr>
          <w:sz w:val="24"/>
          <w:szCs w:val="24"/>
          <w:lang w:val="sr-Cyrl-CS"/>
        </w:rPr>
        <w:t>220</w:t>
      </w:r>
      <w:r w:rsidR="001A1D0E" w:rsidRPr="004951E3">
        <w:rPr>
          <w:sz w:val="24"/>
          <w:szCs w:val="24"/>
          <w:lang w:val="sr-Cyrl-CS"/>
        </w:rPr>
        <w:t xml:space="preserve"> </w:t>
      </w:r>
      <w:r w:rsidRPr="004951E3">
        <w:rPr>
          <w:sz w:val="24"/>
          <w:szCs w:val="24"/>
          <w:lang w:val="sr-Cyrl-CS"/>
        </w:rPr>
        <w:t>Велико Градиште</w:t>
      </w:r>
    </w:p>
    <w:p w:rsidR="001A1D0E" w:rsidRPr="004951E3" w:rsidRDefault="001A1D0E" w:rsidP="001A1D0E">
      <w:pPr>
        <w:pStyle w:val="NormalWeb"/>
        <w:spacing w:before="0" w:after="0"/>
        <w:rPr>
          <w:sz w:val="24"/>
          <w:szCs w:val="24"/>
          <w:lang w:val="sr-Cyrl-CS"/>
        </w:rPr>
      </w:pPr>
      <w:r w:rsidRPr="004951E3">
        <w:rPr>
          <w:sz w:val="24"/>
          <w:szCs w:val="24"/>
          <w:lang w:val="sr-Cyrl-CS"/>
        </w:rPr>
        <w:t>тел. 012</w:t>
      </w:r>
      <w:r w:rsidR="008A2D3C" w:rsidRPr="004951E3">
        <w:rPr>
          <w:sz w:val="24"/>
          <w:szCs w:val="24"/>
          <w:lang w:val="sr-Cyrl-CS"/>
        </w:rPr>
        <w:t>/</w:t>
      </w:r>
      <w:r w:rsidR="008A2D3C" w:rsidRPr="004951E3">
        <w:rPr>
          <w:sz w:val="24"/>
          <w:szCs w:val="24"/>
        </w:rPr>
        <w:t>662-208</w:t>
      </w:r>
    </w:p>
    <w:p w:rsidR="001A1D0E" w:rsidRPr="004951E3" w:rsidRDefault="001A1D0E" w:rsidP="001A1D0E">
      <w:pPr>
        <w:pStyle w:val="NormalWeb"/>
        <w:spacing w:before="0" w:after="0"/>
        <w:rPr>
          <w:sz w:val="24"/>
          <w:szCs w:val="24"/>
          <w:lang w:val="sr-Cyrl-CS"/>
        </w:rPr>
      </w:pPr>
      <w:r w:rsidRPr="004951E3">
        <w:rPr>
          <w:sz w:val="24"/>
          <w:szCs w:val="24"/>
        </w:rPr>
        <w:t>e</w:t>
      </w:r>
      <w:r w:rsidRPr="004951E3">
        <w:rPr>
          <w:sz w:val="24"/>
          <w:szCs w:val="24"/>
          <w:lang w:val="sr-Cyrl-CS"/>
        </w:rPr>
        <w:t>-</w:t>
      </w:r>
      <w:r w:rsidRPr="004951E3">
        <w:rPr>
          <w:sz w:val="24"/>
          <w:szCs w:val="24"/>
        </w:rPr>
        <w:t>mail</w:t>
      </w:r>
      <w:r w:rsidRPr="004951E3">
        <w:rPr>
          <w:sz w:val="24"/>
          <w:szCs w:val="24"/>
          <w:lang w:val="sr-Cyrl-CS"/>
        </w:rPr>
        <w:t xml:space="preserve">: </w:t>
      </w:r>
      <w:r w:rsidR="008A2D3C" w:rsidRPr="004951E3">
        <w:rPr>
          <w:sz w:val="24"/>
          <w:szCs w:val="24"/>
        </w:rPr>
        <w:t>bibliotekavg@mts.rs</w:t>
      </w:r>
      <w:r w:rsidRPr="004951E3">
        <w:rPr>
          <w:sz w:val="24"/>
          <w:szCs w:val="24"/>
          <w:lang w:val="sr-Cyrl-CS"/>
        </w:rPr>
        <w:t xml:space="preserve"> </w:t>
      </w:r>
    </w:p>
    <w:p w:rsidR="001A1D0E" w:rsidRPr="004951E3" w:rsidRDefault="001A1D0E" w:rsidP="001A1D0E">
      <w:pPr>
        <w:jc w:val="both"/>
        <w:rPr>
          <w:sz w:val="24"/>
          <w:szCs w:val="24"/>
          <w:lang w:val="sr-Cyrl-CS"/>
        </w:rPr>
      </w:pPr>
      <w:r w:rsidRPr="004951E3">
        <w:rPr>
          <w:sz w:val="24"/>
          <w:szCs w:val="24"/>
        </w:rPr>
        <w:t>www</w:t>
      </w:r>
      <w:r w:rsidRPr="004951E3">
        <w:rPr>
          <w:sz w:val="24"/>
          <w:szCs w:val="24"/>
          <w:lang w:val="sr-Cyrl-CS"/>
        </w:rPr>
        <w:t>.</w:t>
      </w:r>
      <w:r w:rsidR="008A2D3C" w:rsidRPr="004951E3">
        <w:rPr>
          <w:sz w:val="24"/>
          <w:szCs w:val="24"/>
        </w:rPr>
        <w:t>bibliotekavg.com</w:t>
      </w:r>
    </w:p>
    <w:p w:rsidR="001A1D0E" w:rsidRPr="00AD039E" w:rsidRDefault="001A1D0E" w:rsidP="001A1D0E">
      <w:pPr>
        <w:pStyle w:val="NormalWeb"/>
        <w:spacing w:before="0" w:after="0"/>
        <w:rPr>
          <w:sz w:val="24"/>
          <w:szCs w:val="24"/>
          <w:lang w:val="sr-Cyrl-CS"/>
        </w:rPr>
      </w:pPr>
      <w:r w:rsidRPr="004951E3">
        <w:rPr>
          <w:sz w:val="24"/>
          <w:szCs w:val="24"/>
          <w:lang w:val="sr-Cyrl-CS"/>
        </w:rPr>
        <w:t>пиб: 10</w:t>
      </w:r>
      <w:r w:rsidR="00AF637F" w:rsidRPr="00AD039E">
        <w:rPr>
          <w:sz w:val="24"/>
          <w:szCs w:val="24"/>
          <w:lang w:val="sr-Cyrl-CS"/>
        </w:rPr>
        <w:t>1366442</w:t>
      </w:r>
    </w:p>
    <w:p w:rsidR="001A1D0E" w:rsidRPr="004951E3" w:rsidRDefault="001A1D0E" w:rsidP="001A1D0E">
      <w:pPr>
        <w:pStyle w:val="NormalWeb"/>
        <w:spacing w:before="0" w:after="0"/>
        <w:rPr>
          <w:sz w:val="24"/>
          <w:szCs w:val="24"/>
          <w:lang w:val="sr-Cyrl-CS"/>
        </w:rPr>
      </w:pPr>
      <w:r w:rsidRPr="004951E3">
        <w:rPr>
          <w:sz w:val="24"/>
          <w:szCs w:val="24"/>
          <w:lang w:val="sr-Cyrl-CS"/>
        </w:rPr>
        <w:t>жиро рачун: 840-</w:t>
      </w:r>
      <w:r w:rsidR="008A2D3C" w:rsidRPr="004951E3">
        <w:rPr>
          <w:sz w:val="24"/>
          <w:szCs w:val="24"/>
          <w:lang w:val="sr-Cyrl-CS"/>
        </w:rPr>
        <w:t>218664-50</w:t>
      </w:r>
    </w:p>
    <w:p w:rsidR="001A1D0E" w:rsidRPr="008A2D3C" w:rsidRDefault="001A1D0E" w:rsidP="001A1D0E">
      <w:pPr>
        <w:pStyle w:val="NormalWeb"/>
        <w:spacing w:before="0" w:after="0"/>
        <w:rPr>
          <w:lang w:val="sr-Cyrl-CS"/>
        </w:rPr>
      </w:pPr>
    </w:p>
    <w:p w:rsidR="001A1D0E" w:rsidRPr="008A2D3C" w:rsidRDefault="001A1D0E" w:rsidP="001A1D0E">
      <w:pPr>
        <w:pStyle w:val="NormalWeb"/>
        <w:spacing w:before="0" w:after="0"/>
        <w:rPr>
          <w:lang w:val="sr-Cyrl-CS"/>
        </w:rPr>
      </w:pPr>
    </w:p>
    <w:p w:rsidR="001A1D0E" w:rsidRPr="006F494A" w:rsidRDefault="001A1D0E" w:rsidP="001A1D0E">
      <w:pPr>
        <w:rPr>
          <w:lang w:val="sr-Cyrl-CS"/>
        </w:rPr>
      </w:pPr>
    </w:p>
    <w:p w:rsidR="003907A7" w:rsidRPr="006F494A" w:rsidRDefault="004951E3" w:rsidP="004951E3">
      <w:pPr>
        <w:jc w:val="both"/>
        <w:rPr>
          <w:sz w:val="24"/>
          <w:szCs w:val="24"/>
          <w:lang w:val="sr-Cyrl-CS"/>
        </w:rPr>
      </w:pPr>
      <w:r w:rsidRPr="006F494A">
        <w:rPr>
          <w:lang w:val="sr-Cyrl-CS"/>
        </w:rPr>
        <w:t xml:space="preserve">      </w:t>
      </w:r>
      <w:r w:rsidR="001A1D0E" w:rsidRPr="006F494A">
        <w:rPr>
          <w:sz w:val="24"/>
          <w:szCs w:val="24"/>
          <w:lang w:val="sr-Cyrl-CS"/>
        </w:rPr>
        <w:t xml:space="preserve">На основу </w:t>
      </w:r>
      <w:r w:rsidR="003907A7" w:rsidRPr="006F494A">
        <w:rPr>
          <w:sz w:val="24"/>
          <w:szCs w:val="24"/>
          <w:lang w:val="sr-Cyrl-CS"/>
        </w:rPr>
        <w:t xml:space="preserve">члана 19 Закона о родној равноправности („Службени гласник РС“ број 52/21) од 24. маја 2021. године, </w:t>
      </w:r>
      <w:r w:rsidR="001A1D0E" w:rsidRPr="006F494A">
        <w:rPr>
          <w:sz w:val="24"/>
          <w:szCs w:val="24"/>
          <w:lang w:val="sr-Cyrl-CS"/>
        </w:rPr>
        <w:t>за потребе Народне библиотеке „</w:t>
      </w:r>
      <w:r w:rsidR="00BD352A" w:rsidRPr="004951E3">
        <w:rPr>
          <w:sz w:val="24"/>
          <w:szCs w:val="24"/>
          <w:lang w:val="sr-Cyrl-CS"/>
        </w:rPr>
        <w:t>Вук Караџић</w:t>
      </w:r>
      <w:r w:rsidR="002972B9" w:rsidRPr="006F494A">
        <w:rPr>
          <w:sz w:val="24"/>
          <w:szCs w:val="24"/>
          <w:lang w:val="sr-Cyrl-CS"/>
        </w:rPr>
        <w:t xml:space="preserve">“ </w:t>
      </w:r>
      <w:r w:rsidR="00BD352A" w:rsidRPr="006F494A">
        <w:rPr>
          <w:sz w:val="24"/>
          <w:szCs w:val="24"/>
          <w:lang w:val="sr-Cyrl-CS"/>
        </w:rPr>
        <w:t xml:space="preserve">Велико Градиште </w:t>
      </w:r>
      <w:r w:rsidR="001A1D0E" w:rsidRPr="006F494A">
        <w:rPr>
          <w:sz w:val="24"/>
          <w:szCs w:val="24"/>
          <w:lang w:val="sr-Cyrl-CS"/>
        </w:rPr>
        <w:t>израђује се:</w:t>
      </w:r>
    </w:p>
    <w:p w:rsidR="001A1D0E" w:rsidRPr="006F494A" w:rsidRDefault="001A1D0E" w:rsidP="001A1D0E">
      <w:pPr>
        <w:rPr>
          <w:lang w:val="sr-Cyrl-CS"/>
        </w:rPr>
      </w:pPr>
    </w:p>
    <w:p w:rsidR="001A1D0E" w:rsidRPr="006F494A" w:rsidRDefault="001A1D0E" w:rsidP="001A1D0E">
      <w:pPr>
        <w:rPr>
          <w:lang w:val="sr-Cyrl-CS"/>
        </w:rPr>
      </w:pPr>
    </w:p>
    <w:p w:rsidR="001A1D0E" w:rsidRPr="006F494A" w:rsidRDefault="001A1D0E" w:rsidP="001A1D0E">
      <w:pPr>
        <w:rPr>
          <w:lang w:val="sr-Cyrl-CS"/>
        </w:rPr>
      </w:pPr>
    </w:p>
    <w:p w:rsidR="001A1D0E" w:rsidRPr="006F494A" w:rsidRDefault="001A1D0E" w:rsidP="001A1D0E">
      <w:pPr>
        <w:rPr>
          <w:lang w:val="sr-Cyrl-CS"/>
        </w:rPr>
      </w:pPr>
    </w:p>
    <w:p w:rsidR="001A1D0E" w:rsidRPr="006F494A" w:rsidRDefault="001A1D0E" w:rsidP="001A1D0E">
      <w:pPr>
        <w:rPr>
          <w:lang w:val="sr-Cyrl-CS"/>
        </w:rPr>
      </w:pPr>
    </w:p>
    <w:p w:rsidR="001A1D0E" w:rsidRPr="006F494A" w:rsidRDefault="001A1D0E" w:rsidP="001A1D0E">
      <w:pPr>
        <w:rPr>
          <w:lang w:val="sr-Cyrl-CS"/>
        </w:rPr>
      </w:pPr>
    </w:p>
    <w:p w:rsidR="001A1D0E" w:rsidRPr="006F494A" w:rsidRDefault="001A1D0E" w:rsidP="001A1D0E">
      <w:pPr>
        <w:rPr>
          <w:sz w:val="26"/>
          <w:lang w:val="sr-Cyrl-CS"/>
        </w:rPr>
      </w:pPr>
    </w:p>
    <w:p w:rsidR="003907A7" w:rsidRPr="006F494A" w:rsidRDefault="003907A7" w:rsidP="001A1D0E">
      <w:pPr>
        <w:pStyle w:val="Heading1"/>
        <w:numPr>
          <w:ilvl w:val="1"/>
          <w:numId w:val="1"/>
        </w:numPr>
        <w:ind w:left="0"/>
        <w:rPr>
          <w:lang w:val="sr-Cyrl-CS"/>
        </w:rPr>
      </w:pPr>
      <w:bookmarkStart w:id="0" w:name="__RefHeading___Toc123108464"/>
      <w:bookmarkStart w:id="1" w:name="__RefHeading___Toc123114596"/>
      <w:bookmarkEnd w:id="0"/>
      <w:r w:rsidRPr="006F494A">
        <w:rPr>
          <w:lang w:val="sr-Cyrl-CS"/>
        </w:rPr>
        <w:t>ПЛАН УПРАВЉАЊА РИЗИЦИМА ОД ПОВРЕДЕ ПРИНЦИПА РОДНЕ РАВНОПРАВНОСТИ</w:t>
      </w:r>
      <w:bookmarkEnd w:id="1"/>
    </w:p>
    <w:p w:rsidR="003907A7" w:rsidRPr="006F494A" w:rsidRDefault="003907A7" w:rsidP="001A1D0E">
      <w:pPr>
        <w:jc w:val="center"/>
        <w:rPr>
          <w:lang w:val="sr-Cyrl-CS"/>
        </w:rPr>
      </w:pPr>
    </w:p>
    <w:p w:rsidR="003907A7" w:rsidRPr="006F494A" w:rsidRDefault="003907A7" w:rsidP="001A1D0E">
      <w:pPr>
        <w:jc w:val="center"/>
        <w:rPr>
          <w:lang w:val="sr-Cyrl-CS"/>
        </w:rPr>
      </w:pPr>
    </w:p>
    <w:p w:rsidR="003907A7" w:rsidRPr="006F494A" w:rsidRDefault="003907A7" w:rsidP="001A1D0E">
      <w:pPr>
        <w:jc w:val="center"/>
        <w:rPr>
          <w:lang w:val="sr-Cyrl-CS"/>
        </w:rPr>
      </w:pPr>
    </w:p>
    <w:p w:rsidR="003907A7" w:rsidRPr="006F494A" w:rsidRDefault="003907A7">
      <w:pPr>
        <w:jc w:val="both"/>
        <w:rPr>
          <w:lang w:val="sr-Cyrl-CS"/>
        </w:rPr>
      </w:pPr>
    </w:p>
    <w:p w:rsidR="003907A7" w:rsidRPr="006F494A" w:rsidRDefault="003907A7">
      <w:pPr>
        <w:jc w:val="both"/>
        <w:rPr>
          <w:lang w:val="sr-Cyrl-CS"/>
        </w:rPr>
      </w:pPr>
    </w:p>
    <w:p w:rsidR="003907A7" w:rsidRPr="006F494A" w:rsidRDefault="003907A7">
      <w:pPr>
        <w:jc w:val="center"/>
        <w:rPr>
          <w:lang w:val="sr-Cyrl-CS"/>
        </w:rPr>
      </w:pPr>
    </w:p>
    <w:p w:rsidR="003907A7" w:rsidRPr="006F494A" w:rsidRDefault="003907A7">
      <w:pPr>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1A1D0E" w:rsidRPr="006F494A" w:rsidRDefault="001A1D0E">
      <w:pPr>
        <w:pStyle w:val="BodyText"/>
        <w:jc w:val="both"/>
        <w:rPr>
          <w:lang w:val="sr-Cyrl-CS"/>
        </w:rPr>
      </w:pPr>
    </w:p>
    <w:p w:rsidR="00BD352A" w:rsidRPr="006F494A" w:rsidRDefault="00BD352A">
      <w:pPr>
        <w:pStyle w:val="BodyText"/>
        <w:jc w:val="both"/>
        <w:rPr>
          <w:b/>
          <w:sz w:val="52"/>
          <w:lang w:val="sr-Cyrl-CS"/>
        </w:rPr>
      </w:pPr>
    </w:p>
    <w:p w:rsidR="004951E3" w:rsidRPr="006F494A" w:rsidRDefault="00BD352A">
      <w:pPr>
        <w:pStyle w:val="BodyText"/>
        <w:jc w:val="both"/>
        <w:rPr>
          <w:b/>
          <w:lang w:val="sr-Cyrl-CS"/>
        </w:rPr>
      </w:pPr>
      <w:r w:rsidRPr="006F494A">
        <w:rPr>
          <w:b/>
          <w:sz w:val="52"/>
          <w:lang w:val="sr-Cyrl-CS"/>
        </w:rPr>
        <w:t xml:space="preserve">     </w:t>
      </w:r>
    </w:p>
    <w:p w:rsidR="003907A7" w:rsidRPr="006F494A" w:rsidRDefault="004951E3">
      <w:pPr>
        <w:pStyle w:val="BodyText"/>
        <w:jc w:val="both"/>
        <w:rPr>
          <w:b/>
          <w:sz w:val="52"/>
          <w:lang w:val="sr-Cyrl-CS"/>
        </w:rPr>
      </w:pPr>
      <w:r w:rsidRPr="006F494A">
        <w:rPr>
          <w:b/>
          <w:lang w:val="sr-Cyrl-CS"/>
        </w:rPr>
        <w:lastRenderedPageBreak/>
        <w:t xml:space="preserve">     </w:t>
      </w:r>
      <w:r w:rsidR="003907A7" w:rsidRPr="006F494A">
        <w:rPr>
          <w:lang w:val="sr-Cyrl-CS"/>
        </w:rPr>
        <w:t xml:space="preserve">План управљања ризицима од повреде принципа родне равноправности </w:t>
      </w:r>
      <w:r w:rsidR="001A1D0E" w:rsidRPr="006F494A">
        <w:rPr>
          <w:lang w:val="sr-Cyrl-CS"/>
        </w:rPr>
        <w:t>Народне библиотеке „</w:t>
      </w:r>
      <w:r w:rsidR="00BD352A" w:rsidRPr="006F494A">
        <w:rPr>
          <w:lang w:val="sr-Cyrl-CS"/>
        </w:rPr>
        <w:t>Вук Караџић</w:t>
      </w:r>
      <w:r w:rsidR="001A1D0E" w:rsidRPr="006F494A">
        <w:rPr>
          <w:lang w:val="sr-Cyrl-CS"/>
        </w:rPr>
        <w:t xml:space="preserve">“ </w:t>
      </w:r>
      <w:r w:rsidR="00BD352A" w:rsidRPr="006F494A">
        <w:rPr>
          <w:lang w:val="sr-Cyrl-CS"/>
        </w:rPr>
        <w:t>Велико Градиште</w:t>
      </w:r>
      <w:r w:rsidR="001A1D0E" w:rsidRPr="006F494A">
        <w:rPr>
          <w:lang w:val="sr-Cyrl-CS"/>
        </w:rPr>
        <w:t>,</w:t>
      </w:r>
      <w:r w:rsidR="003907A7" w:rsidRPr="006F494A">
        <w:rPr>
          <w:lang w:val="sr-Cyrl-CS"/>
        </w:rPr>
        <w:t xml:space="preserve"> израђен је дана   </w:t>
      </w:r>
      <w:r w:rsidR="009A2584" w:rsidRPr="006F494A">
        <w:rPr>
          <w:lang w:val="sr-Cyrl-CS"/>
        </w:rPr>
        <w:t>30.12.2022. године.</w:t>
      </w:r>
    </w:p>
    <w:p w:rsidR="009924A4" w:rsidRPr="006F494A" w:rsidRDefault="00BD352A">
      <w:pPr>
        <w:pStyle w:val="BodyText"/>
        <w:jc w:val="both"/>
        <w:rPr>
          <w:lang w:val="sr-Cyrl-CS"/>
        </w:rPr>
      </w:pPr>
      <w:r w:rsidRPr="006F494A">
        <w:rPr>
          <w:lang w:val="sr-Cyrl-CS"/>
        </w:rPr>
        <w:t xml:space="preserve">     </w:t>
      </w:r>
    </w:p>
    <w:p w:rsidR="00BD352A" w:rsidRPr="006F494A" w:rsidRDefault="009924A4">
      <w:pPr>
        <w:pStyle w:val="BodyText"/>
        <w:jc w:val="both"/>
        <w:rPr>
          <w:lang w:val="sr-Cyrl-CS"/>
        </w:rPr>
      </w:pPr>
      <w:r w:rsidRPr="006F494A">
        <w:rPr>
          <w:lang w:val="sr-Cyrl-CS"/>
        </w:rPr>
        <w:t xml:space="preserve">    </w:t>
      </w:r>
      <w:r w:rsidR="003907A7" w:rsidRPr="006F494A">
        <w:rPr>
          <w:lang w:val="sr-Cyrl-CS"/>
        </w:rPr>
        <w:t xml:space="preserve">Овај План  налази се на сајту </w:t>
      </w:r>
      <w:r w:rsidR="001A1D0E" w:rsidRPr="006F494A">
        <w:rPr>
          <w:lang w:val="sr-Cyrl-CS"/>
        </w:rPr>
        <w:t>Народне библиотеке „</w:t>
      </w:r>
      <w:r w:rsidR="00BD352A" w:rsidRPr="006F494A">
        <w:rPr>
          <w:lang w:val="sr-Cyrl-CS"/>
        </w:rPr>
        <w:t>Вук Караџић</w:t>
      </w:r>
      <w:r w:rsidR="001A1D0E" w:rsidRPr="006F494A">
        <w:rPr>
          <w:lang w:val="sr-Cyrl-CS"/>
        </w:rPr>
        <w:t xml:space="preserve">“ </w:t>
      </w:r>
      <w:r w:rsidR="00BD352A" w:rsidRPr="006F494A">
        <w:rPr>
          <w:lang w:val="sr-Cyrl-CS"/>
        </w:rPr>
        <w:t>Велико Градиште</w:t>
      </w:r>
      <w:r w:rsidR="001A1D0E" w:rsidRPr="006F494A">
        <w:rPr>
          <w:lang w:val="sr-Cyrl-CS"/>
        </w:rPr>
        <w:t xml:space="preserve"> </w:t>
      </w:r>
      <w:r w:rsidR="003907A7" w:rsidRPr="006F494A">
        <w:rPr>
          <w:lang w:val="sr-Cyrl-CS"/>
        </w:rPr>
        <w:t xml:space="preserve"> </w:t>
      </w:r>
      <w:r w:rsidR="003907A7" w:rsidRPr="001A1D0E">
        <w:t>www</w:t>
      </w:r>
      <w:r w:rsidR="003907A7" w:rsidRPr="006F494A">
        <w:rPr>
          <w:lang w:val="sr-Cyrl-CS"/>
        </w:rPr>
        <w:t>.</w:t>
      </w:r>
      <w:r w:rsidR="00BD352A">
        <w:t>bibliotekavg</w:t>
      </w:r>
      <w:r w:rsidR="001A1D0E" w:rsidRPr="006F494A">
        <w:rPr>
          <w:lang w:val="sr-Cyrl-CS"/>
        </w:rPr>
        <w:t>.</w:t>
      </w:r>
      <w:r w:rsidR="00BD352A">
        <w:t>com</w:t>
      </w:r>
      <w:r w:rsidR="003907A7" w:rsidRPr="006F494A">
        <w:rPr>
          <w:lang w:val="sr-Cyrl-CS"/>
        </w:rPr>
        <w:t xml:space="preserve"> и у писаном облику у </w:t>
      </w:r>
      <w:r w:rsidR="00141704" w:rsidRPr="006F494A">
        <w:rPr>
          <w:lang w:val="sr-Cyrl-CS"/>
        </w:rPr>
        <w:t>Народној библиотеци „</w:t>
      </w:r>
      <w:r w:rsidR="00BD352A" w:rsidRPr="006F494A">
        <w:rPr>
          <w:lang w:val="sr-Cyrl-CS"/>
        </w:rPr>
        <w:t>Вук Караџић</w:t>
      </w:r>
      <w:r w:rsidR="00141704" w:rsidRPr="006F494A">
        <w:rPr>
          <w:lang w:val="sr-Cyrl-CS"/>
        </w:rPr>
        <w:t xml:space="preserve">“ </w:t>
      </w:r>
      <w:r w:rsidR="00BD352A" w:rsidRPr="006F494A">
        <w:rPr>
          <w:lang w:val="sr-Cyrl-CS"/>
        </w:rPr>
        <w:t>Велико Градиште</w:t>
      </w:r>
      <w:r w:rsidR="00141704" w:rsidRPr="006F494A">
        <w:rPr>
          <w:lang w:val="sr-Cyrl-CS"/>
        </w:rPr>
        <w:t>, у архиви.</w:t>
      </w:r>
      <w:r w:rsidR="004A5202" w:rsidRPr="006F494A">
        <w:rPr>
          <w:lang w:val="sr-Cyrl-CS"/>
        </w:rPr>
        <w:t xml:space="preserve"> </w:t>
      </w:r>
      <w:r w:rsidR="003907A7" w:rsidRPr="006F494A">
        <w:rPr>
          <w:lang w:val="sr-Cyrl-CS"/>
        </w:rPr>
        <w:t xml:space="preserve">Садржи процену ризика, рокове за доношење и спровођење плана управљања ризицима од родне равноправности у </w:t>
      </w:r>
      <w:r w:rsidR="00141704" w:rsidRPr="006F494A">
        <w:rPr>
          <w:lang w:val="sr-Cyrl-CS"/>
        </w:rPr>
        <w:t>Народној библиотеци „</w:t>
      </w:r>
      <w:r w:rsidR="00BD352A" w:rsidRPr="006F494A">
        <w:rPr>
          <w:lang w:val="sr-Cyrl-CS"/>
        </w:rPr>
        <w:t>Вук Караџић“ Велико Градиште</w:t>
      </w:r>
      <w:r w:rsidR="00141704" w:rsidRPr="006F494A">
        <w:rPr>
          <w:lang w:val="sr-Cyrl-CS"/>
        </w:rPr>
        <w:t>.</w:t>
      </w:r>
    </w:p>
    <w:p w:rsidR="009924A4" w:rsidRPr="006F494A" w:rsidRDefault="00BD352A">
      <w:pPr>
        <w:pStyle w:val="BodyText"/>
        <w:jc w:val="both"/>
        <w:rPr>
          <w:lang w:val="sr-Cyrl-CS"/>
        </w:rPr>
      </w:pPr>
      <w:r w:rsidRPr="006F494A">
        <w:rPr>
          <w:lang w:val="sr-Cyrl-CS"/>
        </w:rPr>
        <w:t xml:space="preserve">     </w:t>
      </w:r>
    </w:p>
    <w:p w:rsidR="003907A7" w:rsidRPr="006F494A" w:rsidRDefault="009924A4">
      <w:pPr>
        <w:pStyle w:val="BodyText"/>
        <w:jc w:val="both"/>
        <w:rPr>
          <w:lang w:val="sr-Cyrl-CS"/>
        </w:rPr>
      </w:pPr>
      <w:r w:rsidRPr="006F494A">
        <w:rPr>
          <w:lang w:val="sr-Cyrl-CS"/>
        </w:rPr>
        <w:t xml:space="preserve">    </w:t>
      </w:r>
      <w:r w:rsidR="003907A7" w:rsidRPr="006F494A">
        <w:rPr>
          <w:lang w:val="sr-Cyrl-CS"/>
        </w:rPr>
        <w:t xml:space="preserve">План управљања ризицима може се бесплатно добити у </w:t>
      </w:r>
      <w:r w:rsidR="00141704" w:rsidRPr="006F494A">
        <w:rPr>
          <w:lang w:val="sr-Cyrl-CS"/>
        </w:rPr>
        <w:t>Народој библиотеци „</w:t>
      </w:r>
      <w:r w:rsidR="00BD352A" w:rsidRPr="006F494A">
        <w:rPr>
          <w:lang w:val="sr-Cyrl-CS"/>
        </w:rPr>
        <w:t>Вук Караџић</w:t>
      </w:r>
      <w:r w:rsidR="00141704" w:rsidRPr="006F494A">
        <w:rPr>
          <w:lang w:val="sr-Cyrl-CS"/>
        </w:rPr>
        <w:t xml:space="preserve">“ </w:t>
      </w:r>
      <w:r w:rsidR="00BD352A" w:rsidRPr="006F494A">
        <w:rPr>
          <w:lang w:val="sr-Cyrl-CS"/>
        </w:rPr>
        <w:t>Велико Градиште</w:t>
      </w:r>
      <w:r w:rsidRPr="006F494A">
        <w:rPr>
          <w:lang w:val="sr-Cyrl-CS"/>
        </w:rPr>
        <w:t>, у</w:t>
      </w:r>
      <w:r w:rsidR="00BD352A" w:rsidRPr="006F494A">
        <w:rPr>
          <w:lang w:val="sr-Cyrl-CS"/>
        </w:rPr>
        <w:t>л</w:t>
      </w:r>
      <w:r w:rsidRPr="006F494A">
        <w:rPr>
          <w:lang w:val="sr-Cyrl-CS"/>
        </w:rPr>
        <w:t>ица</w:t>
      </w:r>
      <w:r w:rsidR="00BD352A" w:rsidRPr="006F494A">
        <w:rPr>
          <w:lang w:val="sr-Cyrl-CS"/>
        </w:rPr>
        <w:t xml:space="preserve"> Кнеза Лазара, </w:t>
      </w:r>
      <w:r w:rsidR="00141704" w:rsidRPr="006F494A">
        <w:rPr>
          <w:lang w:val="sr-Cyrl-CS"/>
        </w:rPr>
        <w:t xml:space="preserve">бр. </w:t>
      </w:r>
      <w:r w:rsidR="00BD352A" w:rsidRPr="006F494A">
        <w:rPr>
          <w:lang w:val="sr-Cyrl-CS"/>
        </w:rPr>
        <w:t>6</w:t>
      </w:r>
      <w:r w:rsidR="00141704" w:rsidRPr="006F494A">
        <w:rPr>
          <w:lang w:val="sr-Cyrl-CS"/>
        </w:rPr>
        <w:t>, 12</w:t>
      </w:r>
      <w:r w:rsidR="00BD352A" w:rsidRPr="006F494A">
        <w:rPr>
          <w:lang w:val="sr-Cyrl-CS"/>
        </w:rPr>
        <w:t>220</w:t>
      </w:r>
      <w:r w:rsidR="00141704" w:rsidRPr="006F494A">
        <w:rPr>
          <w:lang w:val="sr-Cyrl-CS"/>
        </w:rPr>
        <w:t xml:space="preserve"> </w:t>
      </w:r>
      <w:r w:rsidR="00BD352A" w:rsidRPr="006F494A">
        <w:rPr>
          <w:lang w:val="sr-Cyrl-CS"/>
        </w:rPr>
        <w:t>Велико Градиште.</w:t>
      </w:r>
    </w:p>
    <w:p w:rsidR="003907A7" w:rsidRPr="006F494A" w:rsidRDefault="003907A7">
      <w:pPr>
        <w:pStyle w:val="BodyText"/>
        <w:jc w:val="both"/>
        <w:rPr>
          <w:b/>
          <w:sz w:val="50"/>
          <w:lang w:val="sr-Cyrl-CS"/>
        </w:rPr>
      </w:pPr>
    </w:p>
    <w:p w:rsidR="003907A7" w:rsidRPr="006F494A" w:rsidRDefault="003907A7">
      <w:pPr>
        <w:ind w:firstLine="708"/>
        <w:jc w:val="both"/>
        <w:rPr>
          <w:lang w:val="sr-Cyrl-CS"/>
        </w:rPr>
      </w:pPr>
    </w:p>
    <w:p w:rsidR="003907A7" w:rsidRPr="006F494A" w:rsidRDefault="003907A7">
      <w:pPr>
        <w:jc w:val="both"/>
        <w:rPr>
          <w:lang w:val="sr-Cyrl-CS"/>
        </w:rPr>
      </w:pPr>
    </w:p>
    <w:p w:rsidR="003907A7" w:rsidRPr="006F494A" w:rsidRDefault="003907A7">
      <w:pPr>
        <w:jc w:val="both"/>
        <w:rPr>
          <w:lang w:val="sr-Cyrl-CS"/>
        </w:rPr>
      </w:pPr>
    </w:p>
    <w:p w:rsidR="003907A7" w:rsidRPr="006F494A" w:rsidRDefault="003907A7">
      <w:pPr>
        <w:rPr>
          <w:lang w:val="sr-Cyrl-CS"/>
        </w:rPr>
        <w:sectPr w:rsidR="003907A7" w:rsidRPr="006F494A">
          <w:headerReference w:type="default" r:id="rId8"/>
          <w:footerReference w:type="even" r:id="rId9"/>
          <w:footerReference w:type="default" r:id="rId10"/>
          <w:headerReference w:type="first" r:id="rId11"/>
          <w:footerReference w:type="first" r:id="rId12"/>
          <w:pgSz w:w="11906" w:h="16838"/>
          <w:pgMar w:top="1440" w:right="1440" w:bottom="1440" w:left="1440" w:header="250" w:footer="976" w:gutter="0"/>
          <w:pgNumType w:start="2"/>
          <w:cols w:space="720"/>
          <w:docGrid w:linePitch="600" w:charSpace="36864"/>
        </w:sectPr>
      </w:pPr>
    </w:p>
    <w:p w:rsidR="003907A7" w:rsidRPr="009924A4" w:rsidRDefault="003907A7">
      <w:pPr>
        <w:pStyle w:val="TOCHeading"/>
        <w:rPr>
          <w:rFonts w:ascii="Times New Roman" w:hAnsi="Times New Roman"/>
          <w:color w:val="auto"/>
          <w:sz w:val="32"/>
          <w:szCs w:val="32"/>
        </w:rPr>
      </w:pPr>
      <w:r w:rsidRPr="009924A4">
        <w:rPr>
          <w:rFonts w:ascii="Times New Roman" w:hAnsi="Times New Roman"/>
          <w:color w:val="auto"/>
          <w:sz w:val="32"/>
          <w:szCs w:val="32"/>
        </w:rPr>
        <w:lastRenderedPageBreak/>
        <w:t>Садржај</w:t>
      </w:r>
    </w:p>
    <w:p w:rsidR="003907A7" w:rsidRPr="009924A4" w:rsidRDefault="003907A7">
      <w:pPr>
        <w:rPr>
          <w:sz w:val="24"/>
          <w:szCs w:val="24"/>
        </w:rPr>
      </w:pPr>
    </w:p>
    <w:p w:rsidR="003907A7" w:rsidRPr="009924A4" w:rsidRDefault="003907A7">
      <w:pPr>
        <w:rPr>
          <w:sz w:val="24"/>
          <w:szCs w:val="24"/>
        </w:rPr>
      </w:pPr>
    </w:p>
    <w:p w:rsidR="003907A7" w:rsidRPr="009924A4" w:rsidRDefault="003907A7">
      <w:pPr>
        <w:rPr>
          <w:sz w:val="24"/>
          <w:szCs w:val="24"/>
        </w:rPr>
      </w:pPr>
    </w:p>
    <w:p w:rsidR="003907A7" w:rsidRPr="00662B9F" w:rsidRDefault="009E4F83">
      <w:pPr>
        <w:pStyle w:val="TOC1"/>
        <w:tabs>
          <w:tab w:val="right" w:leader="dot" w:pos="8473"/>
        </w:tabs>
        <w:rPr>
          <w:rFonts w:ascii="Times New Roman" w:hAnsi="Times New Roman" w:cs="Times New Roman"/>
          <w:color w:val="000000" w:themeColor="text1"/>
          <w:sz w:val="24"/>
          <w:szCs w:val="24"/>
        </w:rPr>
      </w:pPr>
      <w:r w:rsidRPr="009E4F83">
        <w:rPr>
          <w:rFonts w:ascii="Times New Roman" w:hAnsi="Times New Roman" w:cs="Times New Roman"/>
          <w:sz w:val="24"/>
          <w:szCs w:val="24"/>
        </w:rPr>
        <w:fldChar w:fldCharType="begin"/>
      </w:r>
      <w:r w:rsidR="003907A7" w:rsidRPr="00662B9F">
        <w:rPr>
          <w:rFonts w:ascii="Times New Roman" w:hAnsi="Times New Roman" w:cs="Times New Roman"/>
          <w:sz w:val="24"/>
          <w:szCs w:val="24"/>
        </w:rPr>
        <w:instrText xml:space="preserve"> TOC \o "1-3" \h \z \u </w:instrText>
      </w:r>
      <w:r w:rsidRPr="009E4F83">
        <w:rPr>
          <w:rFonts w:ascii="Times New Roman" w:hAnsi="Times New Roman" w:cs="Times New Roman"/>
          <w:sz w:val="24"/>
          <w:szCs w:val="24"/>
        </w:rPr>
        <w:fldChar w:fldCharType="separate"/>
      </w:r>
      <w:hyperlink w:anchor="__RefHeading___Toc123114596" w:history="1">
        <w:r w:rsidR="003907A7" w:rsidRPr="00662B9F">
          <w:rPr>
            <w:rFonts w:ascii="Times New Roman" w:hAnsi="Times New Roman" w:cs="Times New Roman"/>
            <w:color w:val="000000" w:themeColor="text1"/>
            <w:sz w:val="24"/>
            <w:szCs w:val="24"/>
          </w:rPr>
          <w:t>ПЛАН УПРАВЉАЊА РИЗИЦИМА ОД ПОВРЕДЕ ПРИНЦИПА РОДНЕ РАВНОПРАВНОСТИ</w:t>
        </w:r>
        <w:r w:rsidR="003907A7" w:rsidRPr="00662B9F">
          <w:rPr>
            <w:rFonts w:ascii="Times New Roman" w:hAnsi="Times New Roman" w:cs="Times New Roman"/>
            <w:color w:val="000000" w:themeColor="text1"/>
            <w:sz w:val="24"/>
            <w:szCs w:val="24"/>
          </w:rPr>
          <w:tab/>
          <w:t>2</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598" w:history="1">
        <w:r w:rsidR="003907A7" w:rsidRPr="00662B9F">
          <w:rPr>
            <w:rFonts w:ascii="Times New Roman" w:hAnsi="Times New Roman" w:cs="Times New Roman"/>
            <w:color w:val="000000" w:themeColor="text1"/>
            <w:sz w:val="24"/>
            <w:szCs w:val="24"/>
          </w:rPr>
          <w:t>УВОД.................</w:t>
        </w:r>
        <w:r w:rsidR="003907A7" w:rsidRPr="00662B9F">
          <w:rPr>
            <w:rFonts w:ascii="Times New Roman" w:hAnsi="Times New Roman" w:cs="Times New Roman"/>
            <w:color w:val="000000" w:themeColor="text1"/>
            <w:sz w:val="24"/>
            <w:szCs w:val="24"/>
          </w:rPr>
          <w:tab/>
          <w:t>5</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599" w:history="1">
        <w:r w:rsidR="003907A7" w:rsidRPr="00662B9F">
          <w:rPr>
            <w:rFonts w:ascii="Times New Roman" w:hAnsi="Times New Roman" w:cs="Times New Roman"/>
            <w:color w:val="000000" w:themeColor="text1"/>
            <w:sz w:val="24"/>
            <w:szCs w:val="24"/>
            <w:lang w:val="sr-Cyrl-BA"/>
          </w:rPr>
          <w:t>Значење појединих израза</w:t>
        </w:r>
        <w:r w:rsidR="003907A7" w:rsidRPr="00662B9F">
          <w:rPr>
            <w:rFonts w:ascii="Times New Roman" w:hAnsi="Times New Roman" w:cs="Times New Roman"/>
            <w:color w:val="000000" w:themeColor="text1"/>
            <w:sz w:val="24"/>
            <w:szCs w:val="24"/>
          </w:rPr>
          <w:tab/>
          <w:t>6</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0" w:history="1">
        <w:r w:rsidR="003907A7" w:rsidRPr="00662B9F">
          <w:rPr>
            <w:rFonts w:ascii="Times New Roman" w:hAnsi="Times New Roman" w:cs="Times New Roman"/>
            <w:color w:val="000000" w:themeColor="text1"/>
            <w:sz w:val="24"/>
            <w:szCs w:val="24"/>
          </w:rPr>
          <w:t>Међународни акти и правни оквир Републике Србије на којима се заснива родна равноправност</w:t>
        </w:r>
        <w:r w:rsidR="003907A7" w:rsidRPr="00662B9F">
          <w:rPr>
            <w:rFonts w:ascii="Times New Roman" w:hAnsi="Times New Roman" w:cs="Times New Roman"/>
            <w:color w:val="000000" w:themeColor="text1"/>
            <w:sz w:val="24"/>
            <w:szCs w:val="24"/>
          </w:rPr>
          <w:tab/>
          <w:t>8</w:t>
        </w:r>
      </w:hyperlink>
    </w:p>
    <w:p w:rsidR="003907A7" w:rsidRPr="00662B9F" w:rsidRDefault="009E4F83">
      <w:pPr>
        <w:pStyle w:val="TOC1"/>
        <w:tabs>
          <w:tab w:val="right" w:leader="dot" w:pos="8473"/>
        </w:tabs>
        <w:rPr>
          <w:rFonts w:ascii="Times New Roman" w:hAnsi="Times New Roman" w:cs="Times New Roman"/>
          <w:color w:val="000000" w:themeColor="text1"/>
          <w:sz w:val="24"/>
          <w:szCs w:val="24"/>
        </w:rPr>
      </w:pPr>
      <w:hyperlink w:anchor="__RefHeading___Toc123114601" w:history="1">
        <w:r w:rsidR="003907A7" w:rsidRPr="00662B9F">
          <w:rPr>
            <w:rFonts w:ascii="Times New Roman" w:hAnsi="Times New Roman" w:cs="Times New Roman"/>
            <w:color w:val="000000" w:themeColor="text1"/>
            <w:sz w:val="24"/>
            <w:szCs w:val="24"/>
          </w:rPr>
          <w:t>ОПШТИ ДЕО</w:t>
        </w:r>
        <w:r w:rsidR="003907A7" w:rsidRPr="00662B9F">
          <w:rPr>
            <w:rFonts w:ascii="Times New Roman" w:hAnsi="Times New Roman" w:cs="Times New Roman"/>
            <w:color w:val="000000" w:themeColor="text1"/>
            <w:sz w:val="24"/>
            <w:szCs w:val="24"/>
          </w:rPr>
          <w:tab/>
          <w:t>10</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2" w:history="1">
        <w:r w:rsidR="003907A7" w:rsidRPr="00662B9F">
          <w:rPr>
            <w:rFonts w:ascii="Times New Roman" w:hAnsi="Times New Roman" w:cs="Times New Roman"/>
            <w:color w:val="000000" w:themeColor="text1"/>
            <w:sz w:val="24"/>
            <w:szCs w:val="24"/>
          </w:rPr>
          <w:t>Назив, подаци о седишту и одговорном лицу и лицу за координацију током израде плана</w:t>
        </w:r>
        <w:r w:rsidR="003907A7" w:rsidRPr="00662B9F">
          <w:rPr>
            <w:rFonts w:ascii="Times New Roman" w:hAnsi="Times New Roman" w:cs="Times New Roman"/>
            <w:color w:val="000000" w:themeColor="text1"/>
            <w:sz w:val="24"/>
            <w:szCs w:val="24"/>
          </w:rPr>
          <w:tab/>
          <w:t>10</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3" w:history="1">
        <w:r w:rsidR="003907A7" w:rsidRPr="00662B9F">
          <w:rPr>
            <w:rFonts w:ascii="Times New Roman" w:hAnsi="Times New Roman" w:cs="Times New Roman"/>
            <w:color w:val="000000" w:themeColor="text1"/>
            <w:sz w:val="24"/>
            <w:szCs w:val="24"/>
          </w:rPr>
          <w:t>Родно осетљива статистика</w:t>
        </w:r>
        <w:r w:rsidR="003907A7" w:rsidRPr="00662B9F">
          <w:rPr>
            <w:rFonts w:ascii="Times New Roman" w:hAnsi="Times New Roman" w:cs="Times New Roman"/>
            <w:color w:val="000000" w:themeColor="text1"/>
            <w:sz w:val="24"/>
            <w:szCs w:val="24"/>
          </w:rPr>
          <w:tab/>
          <w:t>1</w:t>
        </w:r>
        <w:r w:rsidR="00A8381E" w:rsidRPr="00662B9F">
          <w:rPr>
            <w:rFonts w:ascii="Times New Roman" w:hAnsi="Times New Roman" w:cs="Times New Roman"/>
            <w:color w:val="000000" w:themeColor="text1"/>
            <w:sz w:val="24"/>
            <w:szCs w:val="24"/>
          </w:rPr>
          <w:t>2</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4" w:history="1">
        <w:r w:rsidR="003907A7" w:rsidRPr="00662B9F">
          <w:rPr>
            <w:rFonts w:ascii="Times New Roman" w:hAnsi="Times New Roman" w:cs="Times New Roman"/>
            <w:color w:val="000000" w:themeColor="text1"/>
            <w:sz w:val="24"/>
            <w:szCs w:val="24"/>
          </w:rPr>
          <w:t>Полна</w:t>
        </w:r>
        <w:r w:rsidR="003907A7" w:rsidRPr="00662B9F">
          <w:rPr>
            <w:rFonts w:ascii="Times New Roman" w:hAnsi="Times New Roman" w:cs="Times New Roman"/>
            <w:color w:val="000000" w:themeColor="text1"/>
            <w:spacing w:val="80"/>
            <w:sz w:val="24"/>
            <w:szCs w:val="24"/>
          </w:rPr>
          <w:t xml:space="preserve"> </w:t>
        </w:r>
        <w:r w:rsidR="003907A7" w:rsidRPr="00662B9F">
          <w:rPr>
            <w:rFonts w:ascii="Times New Roman" w:hAnsi="Times New Roman" w:cs="Times New Roman"/>
            <w:color w:val="000000" w:themeColor="text1"/>
            <w:sz w:val="24"/>
            <w:szCs w:val="24"/>
          </w:rPr>
          <w:t>заступљеност</w:t>
        </w:r>
        <w:r w:rsidR="003907A7" w:rsidRPr="00662B9F">
          <w:rPr>
            <w:rFonts w:ascii="Times New Roman" w:hAnsi="Times New Roman" w:cs="Times New Roman"/>
            <w:color w:val="000000" w:themeColor="text1"/>
            <w:spacing w:val="80"/>
            <w:sz w:val="24"/>
            <w:szCs w:val="24"/>
          </w:rPr>
          <w:t xml:space="preserve"> </w:t>
        </w:r>
        <w:r w:rsidR="003907A7" w:rsidRPr="00662B9F">
          <w:rPr>
            <w:rFonts w:ascii="Times New Roman" w:hAnsi="Times New Roman" w:cs="Times New Roman"/>
            <w:color w:val="000000" w:themeColor="text1"/>
            <w:sz w:val="24"/>
            <w:szCs w:val="24"/>
          </w:rPr>
          <w:t>у органима управљања, као и у појединачним органима пословања односно рада</w:t>
        </w:r>
        <w:r w:rsidR="003907A7" w:rsidRPr="00662B9F">
          <w:rPr>
            <w:rFonts w:ascii="Times New Roman" w:hAnsi="Times New Roman" w:cs="Times New Roman"/>
            <w:color w:val="000000" w:themeColor="text1"/>
            <w:sz w:val="24"/>
            <w:szCs w:val="24"/>
          </w:rPr>
          <w:tab/>
          <w:t>1</w:t>
        </w:r>
        <w:r w:rsidR="00770435" w:rsidRPr="00662B9F">
          <w:rPr>
            <w:rFonts w:ascii="Times New Roman" w:hAnsi="Times New Roman" w:cs="Times New Roman"/>
            <w:color w:val="000000" w:themeColor="text1"/>
            <w:sz w:val="24"/>
            <w:szCs w:val="24"/>
          </w:rPr>
          <w:t>4</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5" w:history="1">
        <w:r w:rsidR="003907A7" w:rsidRPr="00662B9F">
          <w:rPr>
            <w:rFonts w:ascii="Times New Roman" w:hAnsi="Times New Roman" w:cs="Times New Roman"/>
            <w:color w:val="000000" w:themeColor="text1"/>
            <w:sz w:val="24"/>
            <w:szCs w:val="24"/>
          </w:rPr>
          <w:t>Структура запослених према степену стеченог образовања</w:t>
        </w:r>
        <w:r w:rsidR="003907A7" w:rsidRPr="00662B9F">
          <w:rPr>
            <w:rFonts w:ascii="Times New Roman" w:hAnsi="Times New Roman" w:cs="Times New Roman"/>
            <w:color w:val="000000" w:themeColor="text1"/>
            <w:sz w:val="24"/>
            <w:szCs w:val="24"/>
          </w:rPr>
          <w:tab/>
          <w:t>1</w:t>
        </w:r>
        <w:r w:rsidR="00770435" w:rsidRPr="00662B9F">
          <w:rPr>
            <w:rFonts w:ascii="Times New Roman" w:hAnsi="Times New Roman" w:cs="Times New Roman"/>
            <w:color w:val="000000" w:themeColor="text1"/>
            <w:sz w:val="24"/>
            <w:szCs w:val="24"/>
          </w:rPr>
          <w:t>4</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6" w:history="1">
        <w:r w:rsidR="003907A7" w:rsidRPr="00662B9F">
          <w:rPr>
            <w:rFonts w:ascii="Times New Roman" w:hAnsi="Times New Roman" w:cs="Times New Roman"/>
            <w:color w:val="000000" w:themeColor="text1"/>
            <w:sz w:val="24"/>
            <w:szCs w:val="24"/>
          </w:rPr>
          <w:t>Структура запослених према годинама старости</w:t>
        </w:r>
        <w:r w:rsidR="003907A7" w:rsidRPr="00662B9F">
          <w:rPr>
            <w:rFonts w:ascii="Times New Roman" w:hAnsi="Times New Roman" w:cs="Times New Roman"/>
            <w:color w:val="000000" w:themeColor="text1"/>
            <w:sz w:val="24"/>
            <w:szCs w:val="24"/>
          </w:rPr>
          <w:tab/>
          <w:t>1</w:t>
        </w:r>
        <w:r w:rsidR="00770435" w:rsidRPr="00662B9F">
          <w:rPr>
            <w:rFonts w:ascii="Times New Roman" w:hAnsi="Times New Roman" w:cs="Times New Roman"/>
            <w:color w:val="000000" w:themeColor="text1"/>
            <w:sz w:val="24"/>
            <w:szCs w:val="24"/>
          </w:rPr>
          <w:t>4</w:t>
        </w:r>
      </w:hyperlink>
    </w:p>
    <w:p w:rsidR="003907A7" w:rsidRPr="00662B9F" w:rsidRDefault="009E4F83">
      <w:pPr>
        <w:pStyle w:val="TOC1"/>
        <w:tabs>
          <w:tab w:val="right" w:leader="dot" w:pos="8473"/>
        </w:tabs>
        <w:rPr>
          <w:rFonts w:ascii="Times New Roman" w:hAnsi="Times New Roman" w:cs="Times New Roman"/>
          <w:color w:val="000000" w:themeColor="text1"/>
          <w:sz w:val="24"/>
          <w:szCs w:val="24"/>
        </w:rPr>
      </w:pPr>
      <w:hyperlink w:anchor="__RefHeading___Toc123114607" w:history="1">
        <w:r w:rsidR="003907A7" w:rsidRPr="00662B9F">
          <w:rPr>
            <w:rFonts w:ascii="Times New Roman" w:hAnsi="Times New Roman" w:cs="Times New Roman"/>
            <w:color w:val="000000" w:themeColor="text1"/>
            <w:sz w:val="24"/>
            <w:szCs w:val="24"/>
          </w:rPr>
          <w:t>ОБЛАСТИ И ПРОЦЕСИ КОЈИ СУ РИЗИЧНИ ЗА ПОВРЕДУ ПРИНЦИПА РОДНЕ РАВНОПРАВНОСТИ</w:t>
        </w:r>
        <w:r w:rsidR="003907A7" w:rsidRPr="00662B9F">
          <w:rPr>
            <w:rFonts w:ascii="Times New Roman" w:hAnsi="Times New Roman" w:cs="Times New Roman"/>
            <w:color w:val="000000" w:themeColor="text1"/>
            <w:sz w:val="24"/>
            <w:szCs w:val="24"/>
          </w:rPr>
          <w:tab/>
          <w:t>1</w:t>
        </w:r>
        <w:r w:rsidR="00A8381E" w:rsidRPr="00662B9F">
          <w:rPr>
            <w:rFonts w:ascii="Times New Roman" w:hAnsi="Times New Roman" w:cs="Times New Roman"/>
            <w:color w:val="000000" w:themeColor="text1"/>
            <w:sz w:val="24"/>
            <w:szCs w:val="24"/>
          </w:rPr>
          <w:t>5</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8" w:history="1">
        <w:r w:rsidR="003907A7" w:rsidRPr="00662B9F">
          <w:rPr>
            <w:rFonts w:ascii="Times New Roman" w:hAnsi="Times New Roman" w:cs="Times New Roman"/>
            <w:color w:val="000000" w:themeColor="text1"/>
            <w:sz w:val="24"/>
            <w:szCs w:val="24"/>
          </w:rPr>
          <w:t>Опште мере</w:t>
        </w:r>
        <w:r w:rsidR="003907A7" w:rsidRPr="00662B9F">
          <w:rPr>
            <w:rFonts w:ascii="Times New Roman" w:hAnsi="Times New Roman" w:cs="Times New Roman"/>
            <w:color w:val="000000" w:themeColor="text1"/>
            <w:sz w:val="24"/>
            <w:szCs w:val="24"/>
          </w:rPr>
          <w:tab/>
          <w:t>1</w:t>
        </w:r>
        <w:r w:rsidR="00A8381E" w:rsidRPr="00662B9F">
          <w:rPr>
            <w:rFonts w:ascii="Times New Roman" w:hAnsi="Times New Roman" w:cs="Times New Roman"/>
            <w:color w:val="000000" w:themeColor="text1"/>
            <w:sz w:val="24"/>
            <w:szCs w:val="24"/>
          </w:rPr>
          <w:t>6</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09" w:history="1">
        <w:r w:rsidR="003907A7" w:rsidRPr="00662B9F">
          <w:rPr>
            <w:rFonts w:ascii="Times New Roman" w:hAnsi="Times New Roman" w:cs="Times New Roman"/>
            <w:color w:val="000000" w:themeColor="text1"/>
            <w:sz w:val="24"/>
            <w:szCs w:val="24"/>
          </w:rPr>
          <w:t>Посебне мере</w:t>
        </w:r>
        <w:r w:rsidR="003907A7" w:rsidRPr="00662B9F">
          <w:rPr>
            <w:rFonts w:ascii="Times New Roman" w:hAnsi="Times New Roman" w:cs="Times New Roman"/>
            <w:color w:val="000000" w:themeColor="text1"/>
            <w:sz w:val="24"/>
            <w:szCs w:val="24"/>
          </w:rPr>
          <w:tab/>
          <w:t>1</w:t>
        </w:r>
        <w:r w:rsidR="00A8381E" w:rsidRPr="00662B9F">
          <w:rPr>
            <w:rFonts w:ascii="Times New Roman" w:hAnsi="Times New Roman" w:cs="Times New Roman"/>
            <w:color w:val="000000" w:themeColor="text1"/>
            <w:sz w:val="24"/>
            <w:szCs w:val="24"/>
          </w:rPr>
          <w:t>7</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10" w:history="1">
        <w:r w:rsidR="003907A7" w:rsidRPr="00662B9F">
          <w:rPr>
            <w:rFonts w:ascii="Times New Roman" w:hAnsi="Times New Roman" w:cs="Times New Roman"/>
            <w:color w:val="000000" w:themeColor="text1"/>
            <w:sz w:val="24"/>
            <w:szCs w:val="24"/>
            <w:lang w:val="sr-Cyrl-BA"/>
          </w:rPr>
          <w:t>Рокови за спровођење посебних мера и извештавања</w:t>
        </w:r>
        <w:r w:rsidR="003907A7" w:rsidRPr="00662B9F">
          <w:rPr>
            <w:rFonts w:ascii="Times New Roman" w:hAnsi="Times New Roman" w:cs="Times New Roman"/>
            <w:color w:val="000000" w:themeColor="text1"/>
            <w:sz w:val="24"/>
            <w:szCs w:val="24"/>
          </w:rPr>
          <w:tab/>
        </w:r>
        <w:r w:rsidR="003E5214" w:rsidRPr="00662B9F">
          <w:rPr>
            <w:rFonts w:ascii="Times New Roman" w:hAnsi="Times New Roman" w:cs="Times New Roman"/>
            <w:color w:val="000000" w:themeColor="text1"/>
            <w:sz w:val="24"/>
            <w:szCs w:val="24"/>
          </w:rPr>
          <w:t>1</w:t>
        </w:r>
        <w:r w:rsidR="00A8381E" w:rsidRPr="00662B9F">
          <w:rPr>
            <w:rFonts w:ascii="Times New Roman" w:hAnsi="Times New Roman" w:cs="Times New Roman"/>
            <w:color w:val="000000" w:themeColor="text1"/>
            <w:sz w:val="24"/>
            <w:szCs w:val="24"/>
          </w:rPr>
          <w:t>8</w:t>
        </w:r>
      </w:hyperlink>
    </w:p>
    <w:p w:rsidR="003907A7" w:rsidRPr="00662B9F" w:rsidRDefault="009E4F83">
      <w:pPr>
        <w:pStyle w:val="TOC2"/>
        <w:tabs>
          <w:tab w:val="right" w:leader="dot" w:pos="8473"/>
        </w:tabs>
        <w:rPr>
          <w:rFonts w:ascii="Times New Roman" w:hAnsi="Times New Roman" w:cs="Times New Roman"/>
          <w:color w:val="000000" w:themeColor="text1"/>
          <w:sz w:val="24"/>
          <w:szCs w:val="24"/>
        </w:rPr>
      </w:pPr>
      <w:hyperlink w:anchor="__RefHeading___Toc123114611" w:history="1">
        <w:r w:rsidR="003907A7" w:rsidRPr="00662B9F">
          <w:rPr>
            <w:rFonts w:ascii="Times New Roman" w:hAnsi="Times New Roman" w:cs="Times New Roman"/>
            <w:color w:val="000000" w:themeColor="text1"/>
            <w:spacing w:val="-2"/>
            <w:sz w:val="24"/>
            <w:szCs w:val="24"/>
          </w:rPr>
          <w:t>Мере које се одређују у случајевима осетно неуравнотежене заступљености полова</w:t>
        </w:r>
        <w:r w:rsidR="003907A7" w:rsidRPr="00662B9F">
          <w:rPr>
            <w:rFonts w:ascii="Times New Roman" w:hAnsi="Times New Roman" w:cs="Times New Roman"/>
            <w:color w:val="000000" w:themeColor="text1"/>
            <w:sz w:val="24"/>
            <w:szCs w:val="24"/>
          </w:rPr>
          <w:tab/>
        </w:r>
        <w:r w:rsidR="00A8381E" w:rsidRPr="00662B9F">
          <w:rPr>
            <w:rFonts w:ascii="Times New Roman" w:hAnsi="Times New Roman" w:cs="Times New Roman"/>
            <w:color w:val="000000" w:themeColor="text1"/>
            <w:sz w:val="24"/>
            <w:szCs w:val="24"/>
          </w:rPr>
          <w:t>18</w:t>
        </w:r>
      </w:hyperlink>
    </w:p>
    <w:p w:rsidR="003907A7" w:rsidRPr="00662B9F" w:rsidRDefault="009E4F83">
      <w:pPr>
        <w:pStyle w:val="TOC1"/>
        <w:tabs>
          <w:tab w:val="right" w:leader="dot" w:pos="8473"/>
        </w:tabs>
        <w:rPr>
          <w:rFonts w:ascii="Times New Roman" w:hAnsi="Times New Roman" w:cs="Times New Roman"/>
          <w:color w:val="000000" w:themeColor="text1"/>
          <w:sz w:val="24"/>
          <w:szCs w:val="24"/>
        </w:rPr>
      </w:pPr>
      <w:hyperlink w:anchor="__RefHeading___Toc123114612" w:history="1">
        <w:r w:rsidR="003907A7" w:rsidRPr="00662B9F">
          <w:rPr>
            <w:rFonts w:ascii="Times New Roman" w:hAnsi="Times New Roman" w:cs="Times New Roman"/>
            <w:color w:val="000000" w:themeColor="text1"/>
            <w:sz w:val="24"/>
            <w:szCs w:val="24"/>
          </w:rPr>
          <w:t>ПОДАЦИ О ЛИЦИМА ОДГОВОРНИМ ЗА СПРОВОЂЕЊЕ МЕРА ИЗ ПЛАНА УПРАВЉАЊА РИЗИЦИМА</w:t>
        </w:r>
        <w:r w:rsidR="003907A7" w:rsidRPr="00662B9F">
          <w:rPr>
            <w:rFonts w:ascii="Times New Roman" w:hAnsi="Times New Roman" w:cs="Times New Roman"/>
            <w:color w:val="000000" w:themeColor="text1"/>
            <w:sz w:val="24"/>
            <w:szCs w:val="24"/>
          </w:rPr>
          <w:tab/>
          <w:t>2</w:t>
        </w:r>
        <w:r w:rsidR="00A8381E" w:rsidRPr="00662B9F">
          <w:rPr>
            <w:rFonts w:ascii="Times New Roman" w:hAnsi="Times New Roman" w:cs="Times New Roman"/>
            <w:color w:val="000000" w:themeColor="text1"/>
            <w:sz w:val="24"/>
            <w:szCs w:val="24"/>
          </w:rPr>
          <w:t>0</w:t>
        </w:r>
      </w:hyperlink>
    </w:p>
    <w:p w:rsidR="003907A7" w:rsidRPr="00662B9F" w:rsidRDefault="009E4F83">
      <w:pPr>
        <w:pStyle w:val="TOC2"/>
        <w:tabs>
          <w:tab w:val="right" w:leader="dot" w:pos="8473"/>
        </w:tabs>
        <w:rPr>
          <w:rFonts w:ascii="Times New Roman" w:hAnsi="Times New Roman" w:cs="Times New Roman"/>
          <w:sz w:val="24"/>
          <w:szCs w:val="24"/>
        </w:rPr>
      </w:pPr>
      <w:hyperlink w:anchor="__RefHeading___Toc123114613" w:history="1">
        <w:r w:rsidR="003907A7" w:rsidRPr="00662B9F">
          <w:rPr>
            <w:rFonts w:ascii="Times New Roman" w:hAnsi="Times New Roman" w:cs="Times New Roman"/>
            <w:color w:val="000000" w:themeColor="text1"/>
            <w:sz w:val="24"/>
            <w:szCs w:val="24"/>
          </w:rPr>
          <w:t>Списак државних органа и организација цивилног друштва које се баве унапређењем принципа родне равноправности</w:t>
        </w:r>
        <w:r w:rsidR="003907A7" w:rsidRPr="00662B9F">
          <w:rPr>
            <w:rFonts w:ascii="Times New Roman" w:hAnsi="Times New Roman" w:cs="Times New Roman"/>
            <w:color w:val="000000" w:themeColor="text1"/>
            <w:sz w:val="24"/>
            <w:szCs w:val="24"/>
          </w:rPr>
          <w:tab/>
          <w:t>2</w:t>
        </w:r>
        <w:r w:rsidR="00A8381E" w:rsidRPr="00662B9F">
          <w:rPr>
            <w:rFonts w:ascii="Times New Roman" w:hAnsi="Times New Roman" w:cs="Times New Roman"/>
            <w:color w:val="000000" w:themeColor="text1"/>
            <w:sz w:val="24"/>
            <w:szCs w:val="24"/>
          </w:rPr>
          <w:t>1</w:t>
        </w:r>
      </w:hyperlink>
    </w:p>
    <w:p w:rsidR="003907A7" w:rsidRDefault="009E4F83">
      <w:r w:rsidRPr="00662B9F">
        <w:rPr>
          <w:sz w:val="24"/>
          <w:szCs w:val="24"/>
        </w:rPr>
        <w:fldChar w:fldCharType="end"/>
      </w:r>
    </w:p>
    <w:p w:rsidR="003907A7" w:rsidRDefault="003907A7"/>
    <w:p w:rsidR="003907A7" w:rsidRDefault="003907A7"/>
    <w:p w:rsidR="003907A7" w:rsidRDefault="003907A7"/>
    <w:p w:rsidR="003907A7" w:rsidRDefault="003907A7"/>
    <w:p w:rsidR="003907A7" w:rsidRDefault="003907A7">
      <w:pPr>
        <w:tabs>
          <w:tab w:val="left" w:pos="0"/>
        </w:tabs>
      </w:pPr>
    </w:p>
    <w:p w:rsidR="003907A7" w:rsidRDefault="003907A7">
      <w:pPr>
        <w:tabs>
          <w:tab w:val="left" w:pos="0"/>
        </w:tabs>
      </w:pPr>
    </w:p>
    <w:p w:rsidR="003907A7" w:rsidRDefault="003907A7"/>
    <w:p w:rsidR="003907A7" w:rsidRDefault="003907A7">
      <w:pPr>
        <w:pStyle w:val="TOCHeading"/>
        <w:tabs>
          <w:tab w:val="left" w:pos="2060"/>
          <w:tab w:val="center" w:pos="4783"/>
        </w:tabs>
        <w:jc w:val="left"/>
      </w:pPr>
    </w:p>
    <w:p w:rsidR="003907A7" w:rsidRDefault="003907A7"/>
    <w:p w:rsidR="003907A7" w:rsidRDefault="003907A7"/>
    <w:p w:rsidR="003907A7" w:rsidRDefault="003907A7"/>
    <w:p w:rsidR="003907A7" w:rsidRDefault="003907A7">
      <w:pPr>
        <w:pStyle w:val="BodyText"/>
        <w:rPr>
          <w:sz w:val="19"/>
        </w:rPr>
      </w:pPr>
    </w:p>
    <w:p w:rsidR="003907A7" w:rsidRDefault="003907A7">
      <w:pPr>
        <w:pStyle w:val="Heading1"/>
        <w:numPr>
          <w:ilvl w:val="1"/>
          <w:numId w:val="1"/>
        </w:numPr>
        <w:spacing w:before="0"/>
        <w:ind w:left="0" w:firstLine="0"/>
      </w:pPr>
    </w:p>
    <w:p w:rsidR="003907A7" w:rsidRDefault="003907A7">
      <w:pPr>
        <w:pStyle w:val="TOC4"/>
        <w:tabs>
          <w:tab w:val="right" w:leader="dot" w:pos="9300"/>
        </w:tabs>
        <w:ind w:left="0" w:firstLine="0"/>
        <w:jc w:val="both"/>
        <w:rPr>
          <w:i w:val="0"/>
        </w:rPr>
      </w:pPr>
    </w:p>
    <w:p w:rsidR="003907A7" w:rsidRPr="009924A4" w:rsidRDefault="003907A7">
      <w:pPr>
        <w:sectPr w:rsidR="003907A7" w:rsidRPr="009924A4">
          <w:headerReference w:type="even" r:id="rId13"/>
          <w:headerReference w:type="default" r:id="rId14"/>
          <w:footerReference w:type="even" r:id="rId15"/>
          <w:footerReference w:type="default" r:id="rId16"/>
          <w:headerReference w:type="first" r:id="rId17"/>
          <w:footerReference w:type="first" r:id="rId18"/>
          <w:pgSz w:w="11906" w:h="16838"/>
          <w:pgMar w:top="1440" w:right="1983" w:bottom="1440" w:left="1440" w:header="250" w:footer="976" w:gutter="0"/>
          <w:cols w:space="720"/>
          <w:docGrid w:linePitch="600" w:charSpace="36864"/>
        </w:sectPr>
      </w:pPr>
    </w:p>
    <w:p w:rsidR="003907A7" w:rsidRPr="009924A4" w:rsidRDefault="003907A7" w:rsidP="009924A4">
      <w:pPr>
        <w:pStyle w:val="Heading2"/>
        <w:tabs>
          <w:tab w:val="clear" w:pos="0"/>
        </w:tabs>
        <w:ind w:left="0" w:firstLine="0"/>
        <w:jc w:val="left"/>
        <w:rPr>
          <w:szCs w:val="32"/>
        </w:rPr>
      </w:pPr>
      <w:bookmarkStart w:id="2" w:name="_bookmark0"/>
      <w:bookmarkStart w:id="3" w:name="__RefHeading___Toc123108465"/>
      <w:bookmarkStart w:id="4" w:name="__RefHeading___Toc123114598"/>
      <w:bookmarkEnd w:id="2"/>
      <w:bookmarkEnd w:id="3"/>
      <w:bookmarkEnd w:id="4"/>
      <w:r w:rsidRPr="009924A4">
        <w:rPr>
          <w:szCs w:val="32"/>
        </w:rPr>
        <w:lastRenderedPageBreak/>
        <w:t>УВОД</w:t>
      </w:r>
    </w:p>
    <w:p w:rsidR="003907A7" w:rsidRPr="009924A4" w:rsidRDefault="003907A7">
      <w:pPr>
        <w:pStyle w:val="BodyText"/>
      </w:pPr>
    </w:p>
    <w:p w:rsidR="003907A7" w:rsidRPr="009924A4" w:rsidRDefault="003907A7">
      <w:pPr>
        <w:pStyle w:val="BodyText"/>
        <w:ind w:firstLine="482"/>
        <w:jc w:val="both"/>
      </w:pPr>
      <w:r w:rsidRPr="009924A4">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3907A7" w:rsidRPr="009924A4" w:rsidRDefault="003907A7">
      <w:pPr>
        <w:pStyle w:val="BodyText"/>
        <w:jc w:val="both"/>
      </w:pPr>
    </w:p>
    <w:p w:rsidR="003907A7" w:rsidRPr="009924A4" w:rsidRDefault="003907A7">
      <w:pPr>
        <w:pStyle w:val="BodyText"/>
        <w:ind w:firstLine="482"/>
        <w:jc w:val="both"/>
      </w:pPr>
      <w:r w:rsidRPr="009924A4">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3907A7" w:rsidRPr="009924A4" w:rsidRDefault="003907A7">
      <w:pPr>
        <w:pStyle w:val="BodyText"/>
        <w:jc w:val="both"/>
      </w:pPr>
    </w:p>
    <w:p w:rsidR="003907A7" w:rsidRPr="009924A4" w:rsidRDefault="003907A7">
      <w:pPr>
        <w:pStyle w:val="BodyText"/>
        <w:ind w:firstLine="482"/>
        <w:jc w:val="both"/>
      </w:pPr>
      <w:r w:rsidRPr="009924A4">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w:t>
      </w:r>
      <w:r w:rsidRPr="009924A4">
        <w:rPr>
          <w:spacing w:val="40"/>
        </w:rPr>
        <w:t xml:space="preserve"> </w:t>
      </w:r>
      <w:r w:rsidRPr="009924A4">
        <w:t>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3907A7" w:rsidRPr="009924A4" w:rsidRDefault="003907A7">
      <w:pPr>
        <w:pStyle w:val="BodyText"/>
        <w:jc w:val="both"/>
      </w:pPr>
      <w:r w:rsidRPr="009924A4">
        <w:tab/>
      </w:r>
    </w:p>
    <w:p w:rsidR="003907A7" w:rsidRPr="009924A4" w:rsidRDefault="003907A7">
      <w:pPr>
        <w:pStyle w:val="BodyText"/>
        <w:ind w:firstLine="482"/>
        <w:jc w:val="both"/>
      </w:pPr>
      <w:r w:rsidRPr="009924A4">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w:t>
      </w:r>
      <w:r w:rsidRPr="009924A4">
        <w:rPr>
          <w:spacing w:val="-4"/>
        </w:rPr>
        <w:t xml:space="preserve"> </w:t>
      </w:r>
      <w:r w:rsidRPr="009924A4">
        <w:t>или</w:t>
      </w:r>
      <w:r w:rsidRPr="009924A4">
        <w:rPr>
          <w:spacing w:val="-3"/>
        </w:rPr>
        <w:t xml:space="preserve"> </w:t>
      </w:r>
      <w:r w:rsidRPr="009924A4">
        <w:t>би</w:t>
      </w:r>
      <w:r w:rsidRPr="009924A4">
        <w:rPr>
          <w:spacing w:val="-2"/>
        </w:rPr>
        <w:t xml:space="preserve"> </w:t>
      </w:r>
      <w:r w:rsidRPr="009924A4">
        <w:t>могла</w:t>
      </w:r>
      <w:r w:rsidRPr="009924A4">
        <w:rPr>
          <w:spacing w:val="-4"/>
        </w:rPr>
        <w:t xml:space="preserve"> </w:t>
      </w:r>
      <w:r w:rsidRPr="009924A4">
        <w:t>ставити,</w:t>
      </w:r>
      <w:r w:rsidRPr="009924A4">
        <w:rPr>
          <w:spacing w:val="-3"/>
        </w:rPr>
        <w:t xml:space="preserve"> </w:t>
      </w:r>
      <w:r w:rsidRPr="009924A4">
        <w:t>због</w:t>
      </w:r>
      <w:r w:rsidRPr="009924A4">
        <w:rPr>
          <w:spacing w:val="-3"/>
        </w:rPr>
        <w:t xml:space="preserve"> </w:t>
      </w:r>
      <w:r w:rsidRPr="009924A4">
        <w:t>њиховог</w:t>
      </w:r>
      <w:r w:rsidRPr="009924A4">
        <w:rPr>
          <w:spacing w:val="-4"/>
        </w:rPr>
        <w:t xml:space="preserve"> </w:t>
      </w:r>
      <w:r w:rsidRPr="009924A4">
        <w:t>пола,</w:t>
      </w:r>
      <w:r w:rsidRPr="009924A4">
        <w:rPr>
          <w:spacing w:val="-3"/>
        </w:rPr>
        <w:t xml:space="preserve"> </w:t>
      </w:r>
      <w:r w:rsidRPr="009924A4">
        <w:t>полних</w:t>
      </w:r>
      <w:r w:rsidRPr="009924A4">
        <w:rPr>
          <w:spacing w:val="-3"/>
        </w:rPr>
        <w:t xml:space="preserve"> </w:t>
      </w:r>
      <w:r w:rsidRPr="009924A4">
        <w:t>карактеристика,</w:t>
      </w:r>
      <w:r w:rsidRPr="009924A4">
        <w:rPr>
          <w:spacing w:val="-3"/>
        </w:rPr>
        <w:t xml:space="preserve"> </w:t>
      </w:r>
      <w:r w:rsidRPr="009924A4">
        <w:t>односно рода, у неповољан положај у поређењу са другим лицима у истој или сличној ситуацији,</w:t>
      </w:r>
      <w:r w:rsidRPr="009924A4">
        <w:rPr>
          <w:spacing w:val="40"/>
        </w:rPr>
        <w:t xml:space="preserve"> </w:t>
      </w:r>
      <w:r w:rsidRPr="009924A4">
        <w:t>осим ако је то објективно оправдано законитим циљем, а средства за постизање тог циља су примерена и нужна.</w:t>
      </w:r>
    </w:p>
    <w:p w:rsidR="003907A7" w:rsidRPr="009924A4" w:rsidRDefault="003907A7">
      <w:pPr>
        <w:pStyle w:val="BodyText"/>
        <w:jc w:val="both"/>
      </w:pPr>
    </w:p>
    <w:p w:rsidR="003907A7" w:rsidRPr="009924A4" w:rsidRDefault="003907A7">
      <w:pPr>
        <w:pStyle w:val="BodyText"/>
        <w:ind w:firstLine="482"/>
        <w:jc w:val="both"/>
      </w:pPr>
      <w:r w:rsidRPr="009924A4">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w:t>
      </w:r>
      <w:r w:rsidRPr="009924A4">
        <w:rPr>
          <w:spacing w:val="80"/>
        </w:rPr>
        <w:t xml:space="preserve"> </w:t>
      </w:r>
      <w:r w:rsidRPr="009924A4">
        <w:t>рода, или због тога што су понудили или намеравају да понуде доказе о дискриминаторском поступању.</w:t>
      </w:r>
    </w:p>
    <w:p w:rsidR="003907A7" w:rsidRPr="009924A4" w:rsidRDefault="003907A7">
      <w:pPr>
        <w:pStyle w:val="BodyText"/>
        <w:jc w:val="both"/>
      </w:pPr>
    </w:p>
    <w:p w:rsidR="003907A7" w:rsidRPr="009924A4" w:rsidRDefault="003907A7" w:rsidP="00141704">
      <w:pPr>
        <w:pStyle w:val="BodyText"/>
        <w:ind w:firstLine="482"/>
        <w:jc w:val="both"/>
      </w:pPr>
      <w:r w:rsidRPr="009924A4">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w:t>
      </w:r>
      <w:r w:rsidRPr="009924A4">
        <w:rPr>
          <w:spacing w:val="46"/>
        </w:rPr>
        <w:t xml:space="preserve"> </w:t>
      </w:r>
      <w:r w:rsidRPr="009924A4">
        <w:t>полу,</w:t>
      </w:r>
      <w:r w:rsidRPr="009924A4">
        <w:rPr>
          <w:spacing w:val="49"/>
        </w:rPr>
        <w:t xml:space="preserve"> </w:t>
      </w:r>
      <w:r w:rsidRPr="009924A4">
        <w:t>полним</w:t>
      </w:r>
      <w:r w:rsidRPr="009924A4">
        <w:rPr>
          <w:spacing w:val="49"/>
        </w:rPr>
        <w:t xml:space="preserve"> </w:t>
      </w:r>
      <w:r w:rsidRPr="009924A4">
        <w:t>карактеристикама,</w:t>
      </w:r>
      <w:r w:rsidRPr="009924A4">
        <w:rPr>
          <w:spacing w:val="49"/>
        </w:rPr>
        <w:t xml:space="preserve"> </w:t>
      </w:r>
      <w:r w:rsidRPr="009924A4">
        <w:t>односно</w:t>
      </w:r>
      <w:r w:rsidRPr="009924A4">
        <w:rPr>
          <w:spacing w:val="50"/>
        </w:rPr>
        <w:t xml:space="preserve"> </w:t>
      </w:r>
      <w:r w:rsidRPr="009924A4">
        <w:t>роду</w:t>
      </w:r>
      <w:r w:rsidRPr="009924A4">
        <w:rPr>
          <w:spacing w:val="49"/>
        </w:rPr>
        <w:t xml:space="preserve"> </w:t>
      </w:r>
      <w:r w:rsidRPr="009924A4">
        <w:t>или</w:t>
      </w:r>
      <w:r w:rsidRPr="009924A4">
        <w:rPr>
          <w:spacing w:val="50"/>
        </w:rPr>
        <w:t xml:space="preserve"> </w:t>
      </w:r>
      <w:r w:rsidRPr="009924A4">
        <w:t>промени</w:t>
      </w:r>
      <w:r w:rsidRPr="009924A4">
        <w:rPr>
          <w:spacing w:val="51"/>
        </w:rPr>
        <w:t xml:space="preserve"> </w:t>
      </w:r>
      <w:r w:rsidRPr="009924A4">
        <w:t>пола,</w:t>
      </w:r>
      <w:r w:rsidRPr="009924A4">
        <w:rPr>
          <w:spacing w:val="49"/>
        </w:rPr>
        <w:t xml:space="preserve"> </w:t>
      </w:r>
      <w:r w:rsidRPr="009924A4">
        <w:t>насиље</w:t>
      </w:r>
      <w:r w:rsidRPr="009924A4">
        <w:rPr>
          <w:spacing w:val="49"/>
        </w:rPr>
        <w:t xml:space="preserve"> </w:t>
      </w:r>
      <w:r w:rsidRPr="009924A4">
        <w:rPr>
          <w:spacing w:val="-2"/>
        </w:rPr>
        <w:t>према</w:t>
      </w:r>
      <w:r w:rsidR="00141704" w:rsidRPr="009924A4">
        <w:rPr>
          <w:spacing w:val="-2"/>
        </w:rPr>
        <w:t xml:space="preserve"> </w:t>
      </w:r>
      <w:r w:rsidRPr="009924A4">
        <w:t>женама, неједнако поступање на основу трудноће, породиљског одсуства, одсуства</w:t>
      </w:r>
      <w:r w:rsidRPr="009924A4">
        <w:rPr>
          <w:spacing w:val="40"/>
        </w:rPr>
        <w:t xml:space="preserve"> </w:t>
      </w:r>
      <w:r w:rsidRPr="009924A4">
        <w:t xml:space="preserve">ради неге детета, одсуства ради посебне неге детета у својству очинства и материнства (родитељства), усвојења, хранитељства, старатељства и подстицање на </w:t>
      </w:r>
      <w:r w:rsidRPr="009924A4">
        <w:lastRenderedPageBreak/>
        <w:t xml:space="preserve">дискриминацију као и сваки неповољнији третман који лице има због одбијања или трпљења таквог </w:t>
      </w:r>
      <w:r w:rsidRPr="009924A4">
        <w:rPr>
          <w:spacing w:val="-2"/>
        </w:rPr>
        <w:t>понашања.</w:t>
      </w:r>
    </w:p>
    <w:p w:rsidR="003907A7" w:rsidRPr="009924A4" w:rsidRDefault="003907A7">
      <w:pPr>
        <w:pStyle w:val="BodyText"/>
        <w:jc w:val="both"/>
      </w:pPr>
    </w:p>
    <w:p w:rsidR="003907A7" w:rsidRPr="009924A4" w:rsidRDefault="003907A7">
      <w:pPr>
        <w:pStyle w:val="BodyText"/>
        <w:jc w:val="both"/>
      </w:pPr>
      <w:r w:rsidRPr="009924A4">
        <w:t xml:space="preserve">      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rsidR="003907A7" w:rsidRPr="009924A4" w:rsidRDefault="003907A7">
      <w:pPr>
        <w:pStyle w:val="BodyText"/>
        <w:jc w:val="both"/>
      </w:pPr>
    </w:p>
    <w:p w:rsidR="003907A7" w:rsidRPr="009924A4" w:rsidRDefault="003907A7">
      <w:pPr>
        <w:pStyle w:val="BodyText"/>
        <w:jc w:val="both"/>
      </w:pPr>
      <w:r w:rsidRPr="009924A4">
        <w:t xml:space="preserve">   Законом о родној равноправности уређује се појам, значење и мере политике остваривања</w:t>
      </w:r>
      <w:r w:rsidRPr="009924A4">
        <w:rPr>
          <w:spacing w:val="-2"/>
        </w:rPr>
        <w:t xml:space="preserve"> </w:t>
      </w:r>
      <w:r w:rsidRPr="009924A4">
        <w:t>и унапређења</w:t>
      </w:r>
      <w:r w:rsidRPr="009924A4">
        <w:rPr>
          <w:spacing w:val="-2"/>
        </w:rPr>
        <w:t xml:space="preserve"> </w:t>
      </w:r>
      <w:r w:rsidRPr="009924A4">
        <w:t>родне</w:t>
      </w:r>
      <w:r w:rsidRPr="009924A4">
        <w:rPr>
          <w:spacing w:val="-2"/>
        </w:rPr>
        <w:t xml:space="preserve"> </w:t>
      </w:r>
      <w:r w:rsidRPr="009924A4">
        <w:t>равноправности,</w:t>
      </w:r>
      <w:r w:rsidRPr="009924A4">
        <w:rPr>
          <w:spacing w:val="-1"/>
        </w:rPr>
        <w:t xml:space="preserve"> </w:t>
      </w:r>
      <w:r w:rsidRPr="009924A4">
        <w:t>као</w:t>
      </w:r>
      <w:r w:rsidRPr="009924A4">
        <w:rPr>
          <w:spacing w:val="-1"/>
        </w:rPr>
        <w:t xml:space="preserve"> </w:t>
      </w:r>
      <w:r w:rsidRPr="009924A4">
        <w:t>и</w:t>
      </w:r>
      <w:r w:rsidRPr="009924A4">
        <w:rPr>
          <w:spacing w:val="-3"/>
        </w:rPr>
        <w:t xml:space="preserve"> </w:t>
      </w:r>
      <w:r w:rsidRPr="009924A4">
        <w:t>врсте планских</w:t>
      </w:r>
      <w:r w:rsidRPr="009924A4">
        <w:rPr>
          <w:spacing w:val="-1"/>
        </w:rPr>
        <w:t xml:space="preserve"> </w:t>
      </w:r>
      <w:r w:rsidRPr="009924A4">
        <w:t>аката</w:t>
      </w:r>
      <w:r w:rsidRPr="009924A4">
        <w:rPr>
          <w:spacing w:val="-2"/>
        </w:rPr>
        <w:t xml:space="preserve"> </w:t>
      </w:r>
      <w:r w:rsidRPr="009924A4">
        <w:t>у</w:t>
      </w:r>
      <w:r w:rsidRPr="009924A4">
        <w:rPr>
          <w:spacing w:val="-1"/>
        </w:rPr>
        <w:t xml:space="preserve"> </w:t>
      </w:r>
      <w:r w:rsidRPr="009924A4">
        <w:t>области родне равноправности, надзор над применом закона и друга питања од значаја за остваривање и унапређење родне равноправности. Овим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3907A7" w:rsidRPr="009924A4" w:rsidRDefault="003907A7">
      <w:pPr>
        <w:pStyle w:val="BodyText"/>
        <w:jc w:val="both"/>
      </w:pPr>
    </w:p>
    <w:p w:rsidR="003907A7" w:rsidRPr="009924A4" w:rsidRDefault="003907A7">
      <w:pPr>
        <w:pStyle w:val="BodyText"/>
        <w:jc w:val="both"/>
      </w:pPr>
      <w:r w:rsidRPr="009924A4">
        <w:t xml:space="preserve">     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предвиђен чл.</w:t>
      </w:r>
      <w:r w:rsidR="00C33DC7" w:rsidRPr="009924A4">
        <w:t xml:space="preserve"> </w:t>
      </w:r>
      <w:r w:rsidRPr="009924A4">
        <w:t>19. представља</w:t>
      </w:r>
      <w:r w:rsidRPr="009924A4">
        <w:rPr>
          <w:spacing w:val="40"/>
        </w:rPr>
        <w:t xml:space="preserve"> </w:t>
      </w:r>
      <w:r w:rsidRPr="009924A4">
        <w:t>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rsidR="003907A7" w:rsidRDefault="003907A7">
      <w:pPr>
        <w:pStyle w:val="BodyText"/>
        <w:jc w:val="both"/>
      </w:pPr>
    </w:p>
    <w:p w:rsidR="003907A7" w:rsidRDefault="003907A7">
      <w:pPr>
        <w:pStyle w:val="BodyText"/>
        <w:jc w:val="both"/>
      </w:pPr>
    </w:p>
    <w:p w:rsidR="003907A7" w:rsidRDefault="003907A7">
      <w:pPr>
        <w:pStyle w:val="Heading2"/>
        <w:numPr>
          <w:ilvl w:val="2"/>
          <w:numId w:val="3"/>
        </w:numPr>
        <w:ind w:left="0"/>
        <w:rPr>
          <w:sz w:val="24"/>
          <w:szCs w:val="24"/>
          <w:lang w:val="sr-Cyrl-BA"/>
        </w:rPr>
      </w:pPr>
      <w:bookmarkStart w:id="5" w:name="__RefHeading___Toc123108466"/>
      <w:bookmarkStart w:id="6" w:name="__RefHeading___Toc123114599"/>
      <w:bookmarkEnd w:id="5"/>
      <w:bookmarkEnd w:id="6"/>
      <w:r>
        <w:rPr>
          <w:lang w:val="sr-Cyrl-BA"/>
        </w:rPr>
        <w:t>Значење појединих израза</w:t>
      </w:r>
    </w:p>
    <w:p w:rsidR="003907A7" w:rsidRDefault="003907A7">
      <w:pPr>
        <w:jc w:val="both"/>
        <w:rPr>
          <w:sz w:val="24"/>
          <w:szCs w:val="24"/>
          <w:lang w:val="sr-Cyrl-BA"/>
        </w:rPr>
      </w:pPr>
    </w:p>
    <w:p w:rsidR="003907A7" w:rsidRDefault="003907A7">
      <w:pPr>
        <w:jc w:val="both"/>
        <w:rPr>
          <w:sz w:val="24"/>
          <w:szCs w:val="24"/>
          <w:lang w:val="sr-Cyrl-BA"/>
        </w:rPr>
      </w:pPr>
    </w:p>
    <w:p w:rsidR="003907A7" w:rsidRDefault="003907A7">
      <w:pPr>
        <w:jc w:val="both"/>
        <w:rPr>
          <w:sz w:val="24"/>
          <w:szCs w:val="24"/>
          <w:lang w:val="sr-Cyrl-BA"/>
        </w:rPr>
      </w:pPr>
      <w:r>
        <w:rPr>
          <w:sz w:val="24"/>
          <w:szCs w:val="24"/>
          <w:lang w:val="sr-Cyrl-BA"/>
        </w:rPr>
        <w:t xml:space="preserve">    Поједини термини коришћени у овом Плану имају следеће значење:</w:t>
      </w:r>
    </w:p>
    <w:p w:rsidR="003907A7" w:rsidRDefault="003907A7">
      <w:pPr>
        <w:jc w:val="both"/>
        <w:rPr>
          <w:sz w:val="24"/>
          <w:szCs w:val="24"/>
          <w:lang w:val="sr-Cyrl-BA"/>
        </w:rPr>
      </w:pPr>
    </w:p>
    <w:p w:rsidR="003907A7" w:rsidRPr="008A2D3C" w:rsidRDefault="003907A7">
      <w:pPr>
        <w:numPr>
          <w:ilvl w:val="0"/>
          <w:numId w:val="4"/>
        </w:numPr>
        <w:ind w:left="0" w:hanging="360"/>
        <w:jc w:val="both"/>
        <w:rPr>
          <w:color w:val="000000"/>
          <w:lang w:val="sr-Cyrl-BA"/>
        </w:rPr>
      </w:pPr>
      <w:r w:rsidRPr="008A2D3C">
        <w:rPr>
          <w:color w:val="000000"/>
          <w:sz w:val="24"/>
          <w:szCs w:val="24"/>
          <w:lang w:val="sr-Cyrl-BA"/>
        </w:rPr>
        <w:t>род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осетљиве друштвене групе су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или својства налазе у неједнаком положају;</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пол представља биолошку карактеристику на основу које се људи одређују као жене или мушкарци;</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 xml:space="preserve"> једнаке могућности подразумевају једнако остваривање права и слобода жена и мушкараца, њихов равноправни третман и равноправно учешће у политичкој, економској, културној и другим областима друштвеног живота и у свим фазама планирања, припреме, доношења и спровођења одлука и равноправно коришћење њихових резултата, без постојања родних ограничења и родне дискриминације;</w:t>
      </w:r>
    </w:p>
    <w:p w:rsidR="003907A7" w:rsidRPr="00C33DC7" w:rsidRDefault="003907A7" w:rsidP="00C33DC7">
      <w:pPr>
        <w:pStyle w:val="1tekst"/>
        <w:numPr>
          <w:ilvl w:val="0"/>
          <w:numId w:val="4"/>
        </w:numPr>
        <w:spacing w:before="0" w:after="0"/>
        <w:ind w:left="0" w:hanging="360"/>
        <w:jc w:val="both"/>
        <w:rPr>
          <w:color w:val="000000"/>
          <w:lang w:val="sr-Cyrl-BA"/>
        </w:rPr>
      </w:pPr>
      <w:r w:rsidRPr="008A2D3C">
        <w:rPr>
          <w:color w:val="000000"/>
          <w:lang w:val="sr-Cyrl-BA"/>
        </w:rPr>
        <w:t>дискриминација лица по основу два или више личних својстава без обзира на то да ли се утицај појединих личних својстава може разграничити (вишеструка дискриминација) или се не може разграничити (интерсексијска дискриминација);</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 xml:space="preserve">родна перспектива односи се на узимање у обзир родних разлика, разлика по полу и различитих интереса, потреба и приоритета жена и мушкараца и њихово укључивање у све фазе планирања, припреме, доношење и спровођење јавних политика, прописа, </w:t>
      </w:r>
      <w:r w:rsidRPr="008A2D3C">
        <w:rPr>
          <w:color w:val="000000"/>
          <w:lang w:val="sr-Cyrl-BA"/>
        </w:rPr>
        <w:lastRenderedPageBreak/>
        <w:t>мера и активности;</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родна анализа представља процењивање утицаја последица сваке планиране активности, укључујући законодавство, мере и активности, јавне политике и програме, по жене и мушкарце и родну равноправност у свим областима и на свим нивоима;</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уродњавање представља средство за остваривање и унапређивање родне равноправности кроз укључивање родне перспективе у све јавне политике, планове и праксе;</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уравнотежена заступљеност полова постоји када је заступљеност једног од полова између 40–50% у односу на други пол, а осетно неуравнотежена заступљеност полова постоји када је заступљеност једног пола нижа од 40% у односу на други пол, осим ако из посебног закона не произлази другачије;</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родно засновано насиље је сваки облик физичког, сексуалног, психичког, економског и социјалног насиља које се врши према лицу или групама лица због припадности одређеном полу или роду, као и претње таквим делима, без обзира на то да ли се дешавају у јавном или приватном животу, као и сваки облик насиља који у већој мери погађа лица која припадају одређеном полу;</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насиље према женама означава кршење људских права и облик дискриминације према женама и сва дела родно заснованог насиља која доводе или могу да доведу до: физичке, сексуалне, психичке, односно, финансијске повреде или патње за жене, обухватајући и претње таквим делима, принуду или произвољно лишавање слободе, било у јавности било у приватном животу;</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 xml:space="preserve"> узнемиравање јесте свако нежељено понашање које има за циљ или последицу повреду достојанства лица или групе лица на основу пола, односно рода, а нарочито ако се тиме ствара страх или непријатељско, застрашујуће, понижавајуће и увредљиво окружење;</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 xml:space="preserve"> подстицање на дискриминацију на основу пола, односно рода </w:t>
      </w:r>
      <w:r>
        <w:rPr>
          <w:color w:val="000000"/>
        </w:rPr>
        <w:t>je</w:t>
      </w:r>
      <w:r w:rsidRPr="008A2D3C">
        <w:rPr>
          <w:color w:val="000000"/>
          <w:lang w:val="sr-Cyrl-BA"/>
        </w:rPr>
        <w:t xml:space="preserve"> давање упутстава о начину предузимања дискриминаторних поступака и навођења на дискриминацију на основу пола, односно рода, на други сличан начин;</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 xml:space="preserve"> сексуално, односно полно узнемиравање јесте сваки нежељени вербални, невербални или физички акт сексуалне природе који има за циљ или последицу повреду личног достојанства, а нарочито ако се тиме ствара страх, непријатељско, застрашујуће, понижавајуће или увредљиво окружење;</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сексуално,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 xml:space="preserve"> родно осетљив језик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 укључујући промене мишљења, ставова и понашања у оквиру језика којим се служе у личном и професионалном животу;</w:t>
      </w:r>
    </w:p>
    <w:p w:rsidR="003907A7" w:rsidRPr="008A2D3C" w:rsidRDefault="003907A7">
      <w:pPr>
        <w:pStyle w:val="1tekst"/>
        <w:numPr>
          <w:ilvl w:val="0"/>
          <w:numId w:val="4"/>
        </w:numPr>
        <w:spacing w:before="0" w:after="0"/>
        <w:ind w:left="0" w:hanging="360"/>
        <w:jc w:val="both"/>
        <w:rPr>
          <w:color w:val="000000"/>
          <w:lang w:val="sr-Cyrl-BA"/>
        </w:rPr>
      </w:pPr>
      <w:r w:rsidRPr="008A2D3C">
        <w:rPr>
          <w:color w:val="000000"/>
          <w:lang w:val="sr-Cyrl-BA"/>
        </w:rPr>
        <w:t xml:space="preserve"> плата представља новчану надокнаду за извршен рад. Право на плату је основно и неотуђиво право запослених из радног односа. Плата подразумева надокнаду за једнак рад, односно рад једнаке вредности уз примену начела једнакости и једнаког поступања према запосленима, без обзира на пол, односно род;</w:t>
      </w:r>
    </w:p>
    <w:p w:rsidR="003907A7" w:rsidRPr="006F494A" w:rsidRDefault="003907A7">
      <w:pPr>
        <w:pStyle w:val="1tekst"/>
        <w:numPr>
          <w:ilvl w:val="0"/>
          <w:numId w:val="4"/>
        </w:numPr>
        <w:spacing w:before="0" w:after="0"/>
        <w:ind w:left="0" w:hanging="360"/>
        <w:jc w:val="both"/>
        <w:rPr>
          <w:b/>
          <w:color w:val="000000"/>
          <w:u w:val="single"/>
          <w:lang w:val="sr-Cyrl-BA"/>
        </w:rPr>
      </w:pPr>
      <w:r w:rsidRPr="008A2D3C">
        <w:rPr>
          <w:color w:val="000000"/>
          <w:lang w:val="sr-Cyrl-BA"/>
        </w:rPr>
        <w:t>родни стереотипи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w:t>
      </w:r>
    </w:p>
    <w:p w:rsidR="003907A7" w:rsidRPr="006F494A" w:rsidRDefault="003907A7">
      <w:pPr>
        <w:pStyle w:val="ListParagraph"/>
        <w:ind w:left="0" w:firstLine="0"/>
        <w:jc w:val="both"/>
        <w:rPr>
          <w:b/>
          <w:color w:val="000000"/>
          <w:sz w:val="24"/>
          <w:u w:val="single"/>
          <w:lang w:val="sr-Cyrl-BA"/>
        </w:rPr>
      </w:pPr>
    </w:p>
    <w:p w:rsidR="00C33DC7" w:rsidRPr="006F494A" w:rsidRDefault="00C33DC7">
      <w:pPr>
        <w:pStyle w:val="Heading2"/>
        <w:numPr>
          <w:ilvl w:val="2"/>
          <w:numId w:val="3"/>
        </w:numPr>
        <w:ind w:left="0"/>
        <w:rPr>
          <w:sz w:val="24"/>
          <w:u w:val="single"/>
          <w:lang w:val="sr-Cyrl-BA"/>
        </w:rPr>
      </w:pPr>
      <w:bookmarkStart w:id="7" w:name="__RefHeading___Toc123108467"/>
      <w:bookmarkStart w:id="8" w:name="__RefHeading___Toc123114600"/>
      <w:bookmarkEnd w:id="7"/>
      <w:bookmarkEnd w:id="8"/>
    </w:p>
    <w:p w:rsidR="009924A4" w:rsidRPr="006F494A" w:rsidRDefault="009924A4">
      <w:pPr>
        <w:pStyle w:val="Heading2"/>
        <w:numPr>
          <w:ilvl w:val="2"/>
          <w:numId w:val="3"/>
        </w:numPr>
        <w:ind w:left="0"/>
        <w:rPr>
          <w:sz w:val="24"/>
          <w:u w:val="single"/>
          <w:lang w:val="sr-Cyrl-BA"/>
        </w:rPr>
      </w:pPr>
    </w:p>
    <w:p w:rsidR="003907A7" w:rsidRPr="006F494A" w:rsidRDefault="003907A7">
      <w:pPr>
        <w:pStyle w:val="Heading2"/>
        <w:numPr>
          <w:ilvl w:val="2"/>
          <w:numId w:val="3"/>
        </w:numPr>
        <w:ind w:left="0"/>
        <w:rPr>
          <w:sz w:val="24"/>
          <w:u w:val="single"/>
          <w:lang w:val="sr-Cyrl-BA"/>
        </w:rPr>
      </w:pPr>
      <w:r w:rsidRPr="006F494A">
        <w:rPr>
          <w:lang w:val="sr-Cyrl-BA"/>
        </w:rPr>
        <w:lastRenderedPageBreak/>
        <w:t>Међународни акти и правни оквир Републике Србије на којима се заснива родна равноправност</w:t>
      </w:r>
    </w:p>
    <w:p w:rsidR="003907A7" w:rsidRPr="006F494A" w:rsidRDefault="003907A7">
      <w:pPr>
        <w:jc w:val="both"/>
        <w:rPr>
          <w:b/>
          <w:sz w:val="24"/>
          <w:u w:val="single"/>
          <w:lang w:val="sr-Cyrl-BA"/>
        </w:rPr>
      </w:pPr>
    </w:p>
    <w:p w:rsidR="003907A7" w:rsidRPr="006F494A" w:rsidRDefault="003907A7">
      <w:pPr>
        <w:jc w:val="both"/>
        <w:rPr>
          <w:b/>
          <w:sz w:val="24"/>
          <w:u w:val="single"/>
          <w:lang w:val="sr-Cyrl-BA"/>
        </w:rPr>
      </w:pPr>
    </w:p>
    <w:p w:rsidR="00150E20" w:rsidRPr="006F494A" w:rsidRDefault="00150E20">
      <w:pPr>
        <w:jc w:val="both"/>
        <w:rPr>
          <w:b/>
          <w:sz w:val="24"/>
          <w:u w:val="single"/>
          <w:lang w:val="sr-Cyrl-BA"/>
        </w:rPr>
      </w:pPr>
    </w:p>
    <w:p w:rsidR="00150E20" w:rsidRPr="006F494A" w:rsidRDefault="00150E20">
      <w:pPr>
        <w:jc w:val="both"/>
        <w:rPr>
          <w:b/>
          <w:sz w:val="24"/>
          <w:u w:val="single"/>
          <w:lang w:val="sr-Cyrl-BA"/>
        </w:rPr>
      </w:pPr>
    </w:p>
    <w:p w:rsidR="00150E20" w:rsidRPr="006F494A" w:rsidRDefault="00150E20">
      <w:pPr>
        <w:jc w:val="both"/>
        <w:rPr>
          <w:b/>
          <w:sz w:val="24"/>
          <w:u w:val="single"/>
          <w:lang w:val="sr-Cyrl-BA"/>
        </w:rPr>
      </w:pPr>
    </w:p>
    <w:p w:rsidR="003907A7" w:rsidRDefault="003907A7">
      <w:pPr>
        <w:jc w:val="both"/>
      </w:pPr>
      <w:r>
        <w:rPr>
          <w:b/>
          <w:sz w:val="24"/>
          <w:u w:val="single"/>
        </w:rPr>
        <w:t>Међународни</w:t>
      </w:r>
      <w:r>
        <w:rPr>
          <w:b/>
          <w:spacing w:val="-4"/>
          <w:sz w:val="24"/>
          <w:u w:val="single"/>
        </w:rPr>
        <w:t xml:space="preserve"> акти</w:t>
      </w:r>
    </w:p>
    <w:p w:rsidR="003907A7" w:rsidRDefault="003907A7">
      <w:pPr>
        <w:jc w:val="both"/>
      </w:pPr>
    </w:p>
    <w:p w:rsidR="003907A7" w:rsidRDefault="003907A7">
      <w:pPr>
        <w:jc w:val="both"/>
      </w:pPr>
    </w:p>
    <w:p w:rsidR="003907A7" w:rsidRDefault="003907A7">
      <w:pPr>
        <w:pStyle w:val="BodyText"/>
        <w:jc w:val="both"/>
        <w:rPr>
          <w:b/>
          <w:sz w:val="16"/>
        </w:rPr>
      </w:pPr>
    </w:p>
    <w:p w:rsidR="003907A7" w:rsidRDefault="003907A7">
      <w:pPr>
        <w:pStyle w:val="ListParagraph"/>
        <w:numPr>
          <w:ilvl w:val="0"/>
          <w:numId w:val="4"/>
        </w:numPr>
        <w:tabs>
          <w:tab w:val="left" w:pos="527"/>
        </w:tabs>
        <w:ind w:left="0" w:hanging="289"/>
        <w:jc w:val="both"/>
        <w:rPr>
          <w:sz w:val="24"/>
        </w:rPr>
      </w:pPr>
      <w:r>
        <w:rPr>
          <w:sz w:val="24"/>
        </w:rPr>
        <w:t>Повеља</w:t>
      </w:r>
      <w:r>
        <w:rPr>
          <w:spacing w:val="-4"/>
          <w:sz w:val="24"/>
        </w:rPr>
        <w:t xml:space="preserve"> </w:t>
      </w:r>
      <w:r>
        <w:rPr>
          <w:sz w:val="24"/>
        </w:rPr>
        <w:t>Уједињених</w:t>
      </w:r>
      <w:r>
        <w:rPr>
          <w:spacing w:val="-3"/>
          <w:sz w:val="24"/>
        </w:rPr>
        <w:t xml:space="preserve"> </w:t>
      </w:r>
      <w:r>
        <w:rPr>
          <w:spacing w:val="-2"/>
          <w:sz w:val="24"/>
        </w:rPr>
        <w:t>нација</w:t>
      </w:r>
    </w:p>
    <w:p w:rsidR="003907A7" w:rsidRDefault="003907A7">
      <w:pPr>
        <w:pStyle w:val="ListParagraph"/>
        <w:numPr>
          <w:ilvl w:val="0"/>
          <w:numId w:val="4"/>
        </w:numPr>
        <w:tabs>
          <w:tab w:val="left" w:pos="527"/>
        </w:tabs>
        <w:ind w:left="0" w:hanging="289"/>
        <w:jc w:val="both"/>
        <w:rPr>
          <w:sz w:val="24"/>
        </w:rPr>
      </w:pPr>
      <w:r>
        <w:rPr>
          <w:sz w:val="24"/>
        </w:rPr>
        <w:t>Универзална</w:t>
      </w:r>
      <w:r>
        <w:rPr>
          <w:spacing w:val="-6"/>
          <w:sz w:val="24"/>
        </w:rPr>
        <w:t xml:space="preserve"> </w:t>
      </w:r>
      <w:r>
        <w:rPr>
          <w:sz w:val="24"/>
        </w:rPr>
        <w:t>декларација</w:t>
      </w:r>
      <w:r>
        <w:rPr>
          <w:spacing w:val="-3"/>
          <w:sz w:val="24"/>
        </w:rPr>
        <w:t xml:space="preserve"> </w:t>
      </w:r>
      <w:r>
        <w:rPr>
          <w:sz w:val="24"/>
        </w:rPr>
        <w:t>о</w:t>
      </w:r>
      <w:r>
        <w:rPr>
          <w:spacing w:val="-2"/>
          <w:sz w:val="24"/>
        </w:rPr>
        <w:t xml:space="preserve"> </w:t>
      </w:r>
      <w:r>
        <w:rPr>
          <w:sz w:val="24"/>
        </w:rPr>
        <w:t>људским</w:t>
      </w:r>
      <w:r>
        <w:rPr>
          <w:spacing w:val="-4"/>
          <w:sz w:val="24"/>
        </w:rPr>
        <w:t xml:space="preserve"> </w:t>
      </w:r>
      <w:r>
        <w:rPr>
          <w:sz w:val="24"/>
        </w:rPr>
        <w:t>правима</w:t>
      </w:r>
      <w:r>
        <w:rPr>
          <w:spacing w:val="-3"/>
          <w:sz w:val="24"/>
        </w:rPr>
        <w:t xml:space="preserve"> </w:t>
      </w:r>
      <w:r>
        <w:rPr>
          <w:spacing w:val="-2"/>
          <w:sz w:val="24"/>
        </w:rPr>
        <w:t>(1948);</w:t>
      </w:r>
    </w:p>
    <w:p w:rsidR="003907A7" w:rsidRDefault="003907A7">
      <w:pPr>
        <w:pStyle w:val="ListParagraph"/>
        <w:numPr>
          <w:ilvl w:val="0"/>
          <w:numId w:val="4"/>
        </w:numPr>
        <w:tabs>
          <w:tab w:val="left" w:pos="527"/>
        </w:tabs>
        <w:ind w:left="0" w:hanging="289"/>
        <w:jc w:val="both"/>
        <w:rPr>
          <w:sz w:val="24"/>
        </w:rPr>
      </w:pPr>
      <w:r>
        <w:rPr>
          <w:sz w:val="24"/>
        </w:rPr>
        <w:t>Европска</w:t>
      </w:r>
      <w:r>
        <w:rPr>
          <w:spacing w:val="-3"/>
          <w:sz w:val="24"/>
        </w:rPr>
        <w:t xml:space="preserve"> </w:t>
      </w:r>
      <w:r>
        <w:rPr>
          <w:sz w:val="24"/>
        </w:rPr>
        <w:t>повеља</w:t>
      </w:r>
      <w:r>
        <w:rPr>
          <w:spacing w:val="-3"/>
          <w:sz w:val="24"/>
        </w:rPr>
        <w:t xml:space="preserve"> </w:t>
      </w:r>
      <w:r>
        <w:rPr>
          <w:sz w:val="24"/>
        </w:rPr>
        <w:t>о</w:t>
      </w:r>
      <w:r>
        <w:rPr>
          <w:spacing w:val="-1"/>
          <w:sz w:val="24"/>
        </w:rPr>
        <w:t xml:space="preserve"> </w:t>
      </w:r>
      <w:r>
        <w:rPr>
          <w:sz w:val="24"/>
        </w:rPr>
        <w:t>људским</w:t>
      </w:r>
      <w:r>
        <w:rPr>
          <w:spacing w:val="-3"/>
          <w:sz w:val="24"/>
        </w:rPr>
        <w:t xml:space="preserve"> </w:t>
      </w:r>
      <w:r>
        <w:rPr>
          <w:sz w:val="24"/>
        </w:rPr>
        <w:t>правима</w:t>
      </w:r>
      <w:r>
        <w:rPr>
          <w:spacing w:val="-2"/>
          <w:sz w:val="24"/>
        </w:rPr>
        <w:t xml:space="preserve"> (1950);</w:t>
      </w:r>
    </w:p>
    <w:p w:rsidR="003907A7" w:rsidRDefault="003907A7">
      <w:pPr>
        <w:pStyle w:val="ListParagraph"/>
        <w:numPr>
          <w:ilvl w:val="0"/>
          <w:numId w:val="4"/>
        </w:numPr>
        <w:tabs>
          <w:tab w:val="left" w:pos="527"/>
        </w:tabs>
        <w:ind w:left="0" w:hanging="289"/>
        <w:jc w:val="both"/>
        <w:rPr>
          <w:sz w:val="24"/>
        </w:rPr>
      </w:pPr>
      <w:r>
        <w:rPr>
          <w:sz w:val="24"/>
        </w:rPr>
        <w:t>Међународни</w:t>
      </w:r>
      <w:r>
        <w:rPr>
          <w:spacing w:val="-5"/>
          <w:sz w:val="24"/>
        </w:rPr>
        <w:t xml:space="preserve"> </w:t>
      </w:r>
      <w:r>
        <w:rPr>
          <w:sz w:val="24"/>
        </w:rPr>
        <w:t>пакт</w:t>
      </w:r>
      <w:r>
        <w:rPr>
          <w:spacing w:val="-3"/>
          <w:sz w:val="24"/>
        </w:rPr>
        <w:t xml:space="preserve"> </w:t>
      </w:r>
      <w:r>
        <w:rPr>
          <w:sz w:val="24"/>
        </w:rPr>
        <w:t>о</w:t>
      </w:r>
      <w:r>
        <w:rPr>
          <w:spacing w:val="-3"/>
          <w:sz w:val="24"/>
        </w:rPr>
        <w:t xml:space="preserve"> </w:t>
      </w:r>
      <w:r>
        <w:rPr>
          <w:sz w:val="24"/>
        </w:rPr>
        <w:t>грађанским</w:t>
      </w:r>
      <w:r>
        <w:rPr>
          <w:spacing w:val="-4"/>
          <w:sz w:val="24"/>
        </w:rPr>
        <w:t xml:space="preserve"> </w:t>
      </w:r>
      <w:r>
        <w:rPr>
          <w:sz w:val="24"/>
        </w:rPr>
        <w:t>и</w:t>
      </w:r>
      <w:r>
        <w:rPr>
          <w:spacing w:val="-3"/>
          <w:sz w:val="24"/>
        </w:rPr>
        <w:t xml:space="preserve"> </w:t>
      </w:r>
      <w:r>
        <w:rPr>
          <w:sz w:val="24"/>
        </w:rPr>
        <w:t>политичким</w:t>
      </w:r>
      <w:r>
        <w:rPr>
          <w:spacing w:val="-4"/>
          <w:sz w:val="24"/>
        </w:rPr>
        <w:t xml:space="preserve"> </w:t>
      </w:r>
      <w:r>
        <w:rPr>
          <w:sz w:val="24"/>
        </w:rPr>
        <w:t>правима</w:t>
      </w:r>
      <w:r>
        <w:rPr>
          <w:spacing w:val="-3"/>
          <w:sz w:val="24"/>
        </w:rPr>
        <w:t xml:space="preserve"> </w:t>
      </w:r>
      <w:r>
        <w:rPr>
          <w:spacing w:val="-2"/>
          <w:sz w:val="24"/>
        </w:rPr>
        <w:t>(1966);</w:t>
      </w:r>
    </w:p>
    <w:p w:rsidR="003907A7" w:rsidRDefault="003907A7">
      <w:pPr>
        <w:pStyle w:val="ListParagraph"/>
        <w:numPr>
          <w:ilvl w:val="0"/>
          <w:numId w:val="4"/>
        </w:numPr>
        <w:tabs>
          <w:tab w:val="left" w:pos="527"/>
        </w:tabs>
        <w:spacing w:line="275" w:lineRule="exact"/>
        <w:ind w:left="0" w:hanging="289"/>
        <w:jc w:val="both"/>
        <w:rPr>
          <w:sz w:val="24"/>
        </w:rPr>
      </w:pPr>
      <w:r>
        <w:rPr>
          <w:sz w:val="24"/>
        </w:rPr>
        <w:t>Међународни</w:t>
      </w:r>
      <w:r>
        <w:rPr>
          <w:spacing w:val="-5"/>
          <w:sz w:val="24"/>
        </w:rPr>
        <w:t xml:space="preserve"> </w:t>
      </w:r>
      <w:r>
        <w:rPr>
          <w:sz w:val="24"/>
        </w:rPr>
        <w:t>пакт</w:t>
      </w:r>
      <w:r>
        <w:rPr>
          <w:spacing w:val="-2"/>
          <w:sz w:val="24"/>
        </w:rPr>
        <w:t xml:space="preserve"> </w:t>
      </w:r>
      <w:r>
        <w:rPr>
          <w:sz w:val="24"/>
        </w:rPr>
        <w:t>о</w:t>
      </w:r>
      <w:r>
        <w:rPr>
          <w:spacing w:val="-2"/>
          <w:sz w:val="24"/>
        </w:rPr>
        <w:t xml:space="preserve"> </w:t>
      </w:r>
      <w:r>
        <w:rPr>
          <w:sz w:val="24"/>
        </w:rPr>
        <w:t>економским,</w:t>
      </w:r>
      <w:r>
        <w:rPr>
          <w:spacing w:val="-3"/>
          <w:sz w:val="24"/>
        </w:rPr>
        <w:t xml:space="preserve"> </w:t>
      </w:r>
      <w:r>
        <w:rPr>
          <w:sz w:val="24"/>
        </w:rPr>
        <w:t>социјалним</w:t>
      </w:r>
      <w:r>
        <w:rPr>
          <w:spacing w:val="-6"/>
          <w:sz w:val="24"/>
        </w:rPr>
        <w:t xml:space="preserve"> </w:t>
      </w:r>
      <w:r>
        <w:rPr>
          <w:sz w:val="24"/>
        </w:rPr>
        <w:t>и</w:t>
      </w:r>
      <w:r>
        <w:rPr>
          <w:spacing w:val="-2"/>
          <w:sz w:val="24"/>
        </w:rPr>
        <w:t xml:space="preserve"> </w:t>
      </w:r>
      <w:r>
        <w:rPr>
          <w:sz w:val="24"/>
        </w:rPr>
        <w:t>културним</w:t>
      </w:r>
      <w:r>
        <w:rPr>
          <w:spacing w:val="-3"/>
          <w:sz w:val="24"/>
        </w:rPr>
        <w:t xml:space="preserve"> </w:t>
      </w:r>
      <w:r>
        <w:rPr>
          <w:sz w:val="24"/>
        </w:rPr>
        <w:t>правима</w:t>
      </w:r>
      <w:r>
        <w:rPr>
          <w:spacing w:val="-3"/>
          <w:sz w:val="24"/>
        </w:rPr>
        <w:t xml:space="preserve"> </w:t>
      </w:r>
      <w:r>
        <w:rPr>
          <w:spacing w:val="-2"/>
          <w:sz w:val="24"/>
        </w:rPr>
        <w:t>(1966);</w:t>
      </w:r>
    </w:p>
    <w:p w:rsidR="003907A7" w:rsidRDefault="003907A7">
      <w:pPr>
        <w:pStyle w:val="ListParagraph"/>
        <w:numPr>
          <w:ilvl w:val="0"/>
          <w:numId w:val="4"/>
        </w:numPr>
        <w:tabs>
          <w:tab w:val="left" w:pos="527"/>
        </w:tabs>
        <w:spacing w:line="275" w:lineRule="exact"/>
        <w:ind w:left="0" w:hanging="289"/>
        <w:jc w:val="both"/>
        <w:rPr>
          <w:sz w:val="24"/>
        </w:rPr>
      </w:pPr>
      <w:r>
        <w:rPr>
          <w:sz w:val="24"/>
        </w:rPr>
        <w:t>Конвенција</w:t>
      </w:r>
      <w:r>
        <w:rPr>
          <w:spacing w:val="-4"/>
          <w:sz w:val="24"/>
        </w:rPr>
        <w:t xml:space="preserve"> </w:t>
      </w:r>
      <w:r>
        <w:rPr>
          <w:sz w:val="24"/>
        </w:rPr>
        <w:t>о</w:t>
      </w:r>
      <w:r>
        <w:rPr>
          <w:spacing w:val="-1"/>
          <w:sz w:val="24"/>
        </w:rPr>
        <w:t xml:space="preserve"> </w:t>
      </w:r>
      <w:r>
        <w:rPr>
          <w:sz w:val="24"/>
        </w:rPr>
        <w:t>правима</w:t>
      </w:r>
      <w:r>
        <w:rPr>
          <w:spacing w:val="-2"/>
          <w:sz w:val="24"/>
        </w:rPr>
        <w:t xml:space="preserve"> </w:t>
      </w:r>
      <w:r>
        <w:rPr>
          <w:sz w:val="24"/>
        </w:rPr>
        <w:t>детета</w:t>
      </w:r>
      <w:r>
        <w:rPr>
          <w:spacing w:val="-1"/>
          <w:sz w:val="24"/>
        </w:rPr>
        <w:t xml:space="preserve"> </w:t>
      </w:r>
      <w:r>
        <w:rPr>
          <w:sz w:val="24"/>
        </w:rPr>
        <w:t>(1989)</w:t>
      </w:r>
      <w:r>
        <w:rPr>
          <w:spacing w:val="-3"/>
          <w:sz w:val="24"/>
        </w:rPr>
        <w:t xml:space="preserve"> </w:t>
      </w:r>
      <w:r>
        <w:rPr>
          <w:sz w:val="24"/>
        </w:rPr>
        <w:t>и</w:t>
      </w:r>
      <w:r>
        <w:rPr>
          <w:spacing w:val="-1"/>
          <w:sz w:val="24"/>
        </w:rPr>
        <w:t xml:space="preserve"> </w:t>
      </w:r>
      <w:r>
        <w:rPr>
          <w:sz w:val="24"/>
        </w:rPr>
        <w:t>протоколи уз</w:t>
      </w:r>
      <w:r>
        <w:rPr>
          <w:spacing w:val="-1"/>
          <w:sz w:val="24"/>
        </w:rPr>
        <w:t xml:space="preserve"> </w:t>
      </w:r>
      <w:r>
        <w:rPr>
          <w:spacing w:val="-2"/>
          <w:sz w:val="24"/>
        </w:rPr>
        <w:t>конвенцију;</w:t>
      </w:r>
    </w:p>
    <w:p w:rsidR="003907A7" w:rsidRDefault="003907A7">
      <w:pPr>
        <w:pStyle w:val="ListParagraph"/>
        <w:numPr>
          <w:ilvl w:val="0"/>
          <w:numId w:val="4"/>
        </w:numPr>
        <w:tabs>
          <w:tab w:val="left" w:pos="527"/>
        </w:tabs>
        <w:ind w:left="0" w:hanging="289"/>
        <w:jc w:val="both"/>
        <w:rPr>
          <w:sz w:val="24"/>
        </w:rPr>
      </w:pPr>
      <w:r>
        <w:rPr>
          <w:sz w:val="24"/>
        </w:rPr>
        <w:t>Конвенција</w:t>
      </w:r>
      <w:r>
        <w:rPr>
          <w:spacing w:val="-4"/>
          <w:sz w:val="24"/>
        </w:rPr>
        <w:t xml:space="preserve"> </w:t>
      </w:r>
      <w:r>
        <w:rPr>
          <w:sz w:val="24"/>
        </w:rPr>
        <w:t>о</w:t>
      </w:r>
      <w:r>
        <w:rPr>
          <w:spacing w:val="-2"/>
          <w:sz w:val="24"/>
        </w:rPr>
        <w:t xml:space="preserve"> </w:t>
      </w:r>
      <w:r>
        <w:rPr>
          <w:sz w:val="24"/>
        </w:rPr>
        <w:t>правима</w:t>
      </w:r>
      <w:r>
        <w:rPr>
          <w:spacing w:val="-3"/>
          <w:sz w:val="24"/>
        </w:rPr>
        <w:t xml:space="preserve"> </w:t>
      </w:r>
      <w:r>
        <w:rPr>
          <w:sz w:val="24"/>
        </w:rPr>
        <w:t>особа</w:t>
      </w:r>
      <w:r>
        <w:rPr>
          <w:spacing w:val="-3"/>
          <w:sz w:val="24"/>
        </w:rPr>
        <w:t xml:space="preserve"> </w:t>
      </w:r>
      <w:r>
        <w:rPr>
          <w:sz w:val="24"/>
        </w:rPr>
        <w:t>са</w:t>
      </w:r>
      <w:r>
        <w:rPr>
          <w:spacing w:val="-3"/>
          <w:sz w:val="24"/>
        </w:rPr>
        <w:t xml:space="preserve"> </w:t>
      </w:r>
      <w:r>
        <w:rPr>
          <w:sz w:val="24"/>
        </w:rPr>
        <w:t>инвалидитетом</w:t>
      </w:r>
      <w:r>
        <w:rPr>
          <w:spacing w:val="-1"/>
          <w:sz w:val="24"/>
        </w:rPr>
        <w:t xml:space="preserve"> </w:t>
      </w:r>
      <w:r>
        <w:rPr>
          <w:spacing w:val="-2"/>
          <w:sz w:val="24"/>
        </w:rPr>
        <w:t>(2006);</w:t>
      </w:r>
    </w:p>
    <w:p w:rsidR="003907A7" w:rsidRDefault="003907A7">
      <w:pPr>
        <w:pStyle w:val="ListParagraph"/>
        <w:numPr>
          <w:ilvl w:val="0"/>
          <w:numId w:val="4"/>
        </w:numPr>
        <w:tabs>
          <w:tab w:val="left" w:pos="527"/>
        </w:tabs>
        <w:ind w:left="0" w:hanging="289"/>
        <w:jc w:val="both"/>
        <w:rPr>
          <w:sz w:val="24"/>
        </w:rPr>
      </w:pPr>
      <w:r>
        <w:rPr>
          <w:sz w:val="24"/>
        </w:rPr>
        <w:t>Конвенција</w:t>
      </w:r>
      <w:r>
        <w:rPr>
          <w:spacing w:val="-5"/>
          <w:sz w:val="24"/>
        </w:rPr>
        <w:t xml:space="preserve"> </w:t>
      </w:r>
      <w:r>
        <w:rPr>
          <w:sz w:val="24"/>
        </w:rPr>
        <w:t>о</w:t>
      </w:r>
      <w:r>
        <w:rPr>
          <w:spacing w:val="-3"/>
          <w:sz w:val="24"/>
        </w:rPr>
        <w:t xml:space="preserve"> </w:t>
      </w:r>
      <w:r>
        <w:rPr>
          <w:sz w:val="24"/>
        </w:rPr>
        <w:t>спречавању</w:t>
      </w:r>
      <w:r>
        <w:rPr>
          <w:spacing w:val="-2"/>
          <w:sz w:val="24"/>
        </w:rPr>
        <w:t xml:space="preserve"> </w:t>
      </w:r>
      <w:r>
        <w:rPr>
          <w:sz w:val="24"/>
        </w:rPr>
        <w:t>свих</w:t>
      </w:r>
      <w:r>
        <w:rPr>
          <w:spacing w:val="-3"/>
          <w:sz w:val="24"/>
        </w:rPr>
        <w:t xml:space="preserve"> </w:t>
      </w:r>
      <w:r>
        <w:rPr>
          <w:sz w:val="24"/>
        </w:rPr>
        <w:t>облика</w:t>
      </w:r>
      <w:r>
        <w:rPr>
          <w:spacing w:val="-3"/>
          <w:sz w:val="24"/>
        </w:rPr>
        <w:t xml:space="preserve"> </w:t>
      </w:r>
      <w:r>
        <w:rPr>
          <w:sz w:val="24"/>
        </w:rPr>
        <w:t>дискриминације</w:t>
      </w:r>
      <w:r>
        <w:rPr>
          <w:spacing w:val="-3"/>
          <w:sz w:val="24"/>
        </w:rPr>
        <w:t xml:space="preserve"> </w:t>
      </w:r>
      <w:r>
        <w:rPr>
          <w:sz w:val="24"/>
        </w:rPr>
        <w:t>жена</w:t>
      </w:r>
      <w:r>
        <w:rPr>
          <w:spacing w:val="-3"/>
          <w:sz w:val="24"/>
        </w:rPr>
        <w:t xml:space="preserve"> </w:t>
      </w:r>
      <w:r>
        <w:rPr>
          <w:sz w:val="24"/>
        </w:rPr>
        <w:t>(тзв.</w:t>
      </w:r>
      <w:r>
        <w:rPr>
          <w:spacing w:val="-3"/>
          <w:sz w:val="24"/>
        </w:rPr>
        <w:t xml:space="preserve"> </w:t>
      </w:r>
      <w:r>
        <w:rPr>
          <w:spacing w:val="-2"/>
          <w:sz w:val="24"/>
        </w:rPr>
        <w:t>CEDAW);</w:t>
      </w:r>
    </w:p>
    <w:p w:rsidR="003907A7" w:rsidRDefault="003907A7">
      <w:pPr>
        <w:pStyle w:val="ListParagraph"/>
        <w:numPr>
          <w:ilvl w:val="0"/>
          <w:numId w:val="4"/>
        </w:numPr>
        <w:tabs>
          <w:tab w:val="left" w:pos="527"/>
        </w:tabs>
        <w:ind w:left="0" w:hanging="289"/>
        <w:jc w:val="both"/>
        <w:rPr>
          <w:sz w:val="24"/>
        </w:rPr>
      </w:pPr>
      <w:r>
        <w:rPr>
          <w:sz w:val="24"/>
        </w:rPr>
        <w:t>УН</w:t>
      </w:r>
      <w:r>
        <w:rPr>
          <w:spacing w:val="-4"/>
          <w:sz w:val="24"/>
        </w:rPr>
        <w:t xml:space="preserve"> </w:t>
      </w:r>
      <w:r>
        <w:rPr>
          <w:sz w:val="24"/>
        </w:rPr>
        <w:t>Програм</w:t>
      </w:r>
      <w:r>
        <w:rPr>
          <w:spacing w:val="-2"/>
          <w:sz w:val="24"/>
        </w:rPr>
        <w:t xml:space="preserve"> </w:t>
      </w:r>
      <w:r>
        <w:rPr>
          <w:sz w:val="24"/>
        </w:rPr>
        <w:t>акције</w:t>
      </w:r>
      <w:r>
        <w:rPr>
          <w:spacing w:val="-2"/>
          <w:sz w:val="24"/>
        </w:rPr>
        <w:t xml:space="preserve"> </w:t>
      </w:r>
      <w:r>
        <w:rPr>
          <w:sz w:val="24"/>
        </w:rPr>
        <w:t>у</w:t>
      </w:r>
      <w:r>
        <w:rPr>
          <w:spacing w:val="-1"/>
          <w:sz w:val="24"/>
        </w:rPr>
        <w:t xml:space="preserve"> </w:t>
      </w:r>
      <w:r>
        <w:rPr>
          <w:sz w:val="24"/>
        </w:rPr>
        <w:t>односу</w:t>
      </w:r>
      <w:r>
        <w:rPr>
          <w:spacing w:val="-2"/>
          <w:sz w:val="24"/>
        </w:rPr>
        <w:t xml:space="preserve"> </w:t>
      </w:r>
      <w:r>
        <w:rPr>
          <w:sz w:val="24"/>
        </w:rPr>
        <w:t>на</w:t>
      </w:r>
      <w:r>
        <w:rPr>
          <w:spacing w:val="-2"/>
          <w:sz w:val="24"/>
        </w:rPr>
        <w:t xml:space="preserve"> </w:t>
      </w:r>
      <w:r>
        <w:rPr>
          <w:sz w:val="24"/>
        </w:rPr>
        <w:t>мало</w:t>
      </w:r>
      <w:r>
        <w:rPr>
          <w:spacing w:val="-3"/>
          <w:sz w:val="24"/>
        </w:rPr>
        <w:t xml:space="preserve"> </w:t>
      </w:r>
      <w:r>
        <w:rPr>
          <w:sz w:val="24"/>
        </w:rPr>
        <w:t>оружје</w:t>
      </w:r>
      <w:r>
        <w:rPr>
          <w:spacing w:val="-1"/>
          <w:sz w:val="24"/>
        </w:rPr>
        <w:t xml:space="preserve"> </w:t>
      </w:r>
      <w:r>
        <w:rPr>
          <w:sz w:val="24"/>
        </w:rPr>
        <w:t>и</w:t>
      </w:r>
      <w:r>
        <w:rPr>
          <w:spacing w:val="-2"/>
          <w:sz w:val="24"/>
        </w:rPr>
        <w:t xml:space="preserve"> </w:t>
      </w:r>
      <w:r>
        <w:rPr>
          <w:sz w:val="24"/>
        </w:rPr>
        <w:t>практичне</w:t>
      </w:r>
      <w:r>
        <w:rPr>
          <w:spacing w:val="-2"/>
          <w:sz w:val="24"/>
        </w:rPr>
        <w:t xml:space="preserve"> </w:t>
      </w:r>
      <w:r>
        <w:rPr>
          <w:sz w:val="24"/>
        </w:rPr>
        <w:t>мере</w:t>
      </w:r>
      <w:r>
        <w:rPr>
          <w:spacing w:val="-3"/>
          <w:sz w:val="24"/>
        </w:rPr>
        <w:t xml:space="preserve"> </w:t>
      </w:r>
      <w:r>
        <w:rPr>
          <w:sz w:val="24"/>
        </w:rPr>
        <w:t>за</w:t>
      </w:r>
      <w:r>
        <w:rPr>
          <w:spacing w:val="-2"/>
          <w:sz w:val="24"/>
        </w:rPr>
        <w:t xml:space="preserve"> </w:t>
      </w:r>
      <w:r>
        <w:rPr>
          <w:sz w:val="24"/>
        </w:rPr>
        <w:t xml:space="preserve">разоружање </w:t>
      </w:r>
      <w:r>
        <w:rPr>
          <w:spacing w:val="-2"/>
          <w:sz w:val="24"/>
        </w:rPr>
        <w:t>(ПоА);</w:t>
      </w:r>
    </w:p>
    <w:p w:rsidR="003907A7" w:rsidRDefault="003907A7">
      <w:pPr>
        <w:pStyle w:val="ListParagraph"/>
        <w:numPr>
          <w:ilvl w:val="0"/>
          <w:numId w:val="4"/>
        </w:numPr>
        <w:tabs>
          <w:tab w:val="left" w:pos="523"/>
        </w:tabs>
        <w:ind w:left="0" w:hanging="285"/>
        <w:jc w:val="both"/>
      </w:pPr>
      <w:r>
        <w:rPr>
          <w:sz w:val="24"/>
        </w:rPr>
        <w:t>Резолуција</w:t>
      </w:r>
      <w:r>
        <w:rPr>
          <w:spacing w:val="46"/>
          <w:sz w:val="24"/>
        </w:rPr>
        <w:t xml:space="preserve"> </w:t>
      </w:r>
      <w:r>
        <w:rPr>
          <w:sz w:val="24"/>
        </w:rPr>
        <w:t>СБУН</w:t>
      </w:r>
      <w:r>
        <w:rPr>
          <w:spacing w:val="48"/>
          <w:sz w:val="24"/>
        </w:rPr>
        <w:t xml:space="preserve"> </w:t>
      </w:r>
      <w:r>
        <w:rPr>
          <w:sz w:val="24"/>
        </w:rPr>
        <w:t>–</w:t>
      </w:r>
      <w:r>
        <w:rPr>
          <w:spacing w:val="47"/>
          <w:sz w:val="24"/>
        </w:rPr>
        <w:t xml:space="preserve"> </w:t>
      </w:r>
      <w:r>
        <w:rPr>
          <w:sz w:val="24"/>
        </w:rPr>
        <w:t>жене</w:t>
      </w:r>
      <w:r>
        <w:rPr>
          <w:spacing w:val="46"/>
          <w:sz w:val="24"/>
        </w:rPr>
        <w:t xml:space="preserve"> </w:t>
      </w:r>
      <w:r>
        <w:rPr>
          <w:sz w:val="24"/>
        </w:rPr>
        <w:t>мир</w:t>
      </w:r>
      <w:r>
        <w:rPr>
          <w:spacing w:val="46"/>
          <w:sz w:val="24"/>
        </w:rPr>
        <w:t xml:space="preserve"> </w:t>
      </w:r>
      <w:r>
        <w:rPr>
          <w:sz w:val="24"/>
        </w:rPr>
        <w:t>и</w:t>
      </w:r>
      <w:r>
        <w:rPr>
          <w:spacing w:val="47"/>
          <w:sz w:val="24"/>
        </w:rPr>
        <w:t xml:space="preserve"> </w:t>
      </w:r>
      <w:r>
        <w:rPr>
          <w:sz w:val="24"/>
        </w:rPr>
        <w:t>безбедност</w:t>
      </w:r>
      <w:r>
        <w:rPr>
          <w:spacing w:val="47"/>
          <w:sz w:val="24"/>
        </w:rPr>
        <w:t xml:space="preserve"> </w:t>
      </w:r>
      <w:r>
        <w:rPr>
          <w:sz w:val="24"/>
        </w:rPr>
        <w:t>1325(2000),</w:t>
      </w:r>
      <w:r>
        <w:rPr>
          <w:spacing w:val="47"/>
          <w:sz w:val="24"/>
        </w:rPr>
        <w:t xml:space="preserve"> </w:t>
      </w:r>
      <w:r>
        <w:rPr>
          <w:sz w:val="24"/>
        </w:rPr>
        <w:t>1820</w:t>
      </w:r>
      <w:r>
        <w:rPr>
          <w:spacing w:val="46"/>
          <w:sz w:val="24"/>
        </w:rPr>
        <w:t xml:space="preserve"> </w:t>
      </w:r>
      <w:r>
        <w:rPr>
          <w:sz w:val="24"/>
        </w:rPr>
        <w:t>(2008),</w:t>
      </w:r>
      <w:r>
        <w:rPr>
          <w:spacing w:val="46"/>
          <w:sz w:val="24"/>
        </w:rPr>
        <w:t xml:space="preserve"> </w:t>
      </w:r>
      <w:r>
        <w:rPr>
          <w:sz w:val="24"/>
        </w:rPr>
        <w:t>1888</w:t>
      </w:r>
      <w:r>
        <w:rPr>
          <w:spacing w:val="49"/>
          <w:sz w:val="24"/>
        </w:rPr>
        <w:t xml:space="preserve"> </w:t>
      </w:r>
      <w:r>
        <w:rPr>
          <w:spacing w:val="-2"/>
          <w:sz w:val="24"/>
        </w:rPr>
        <w:t>(2009),</w:t>
      </w:r>
    </w:p>
    <w:p w:rsidR="003907A7" w:rsidRDefault="003907A7">
      <w:pPr>
        <w:pStyle w:val="BodyText"/>
        <w:jc w:val="both"/>
      </w:pPr>
      <w:r>
        <w:t>1889</w:t>
      </w:r>
      <w:r>
        <w:rPr>
          <w:spacing w:val="-1"/>
        </w:rPr>
        <w:t xml:space="preserve"> </w:t>
      </w:r>
      <w:r>
        <w:t>(2009), 1906</w:t>
      </w:r>
      <w:r>
        <w:rPr>
          <w:spacing w:val="-1"/>
        </w:rPr>
        <w:t xml:space="preserve"> </w:t>
      </w:r>
      <w:r>
        <w:t>(2010), 2016</w:t>
      </w:r>
      <w:r>
        <w:rPr>
          <w:spacing w:val="-1"/>
        </w:rPr>
        <w:t xml:space="preserve"> </w:t>
      </w:r>
      <w:r>
        <w:t xml:space="preserve">(2013), 2122 </w:t>
      </w:r>
      <w:r>
        <w:rPr>
          <w:spacing w:val="-2"/>
        </w:rPr>
        <w:t>(2013);</w:t>
      </w:r>
    </w:p>
    <w:p w:rsidR="003907A7" w:rsidRDefault="003907A7">
      <w:pPr>
        <w:pStyle w:val="ListParagraph"/>
        <w:numPr>
          <w:ilvl w:val="0"/>
          <w:numId w:val="4"/>
        </w:numPr>
        <w:tabs>
          <w:tab w:val="left" w:pos="523"/>
        </w:tabs>
        <w:ind w:left="0" w:hanging="285"/>
        <w:jc w:val="both"/>
        <w:rPr>
          <w:sz w:val="24"/>
        </w:rPr>
      </w:pPr>
      <w:r>
        <w:rPr>
          <w:sz w:val="24"/>
        </w:rPr>
        <w:t>Резолуција</w:t>
      </w:r>
      <w:r>
        <w:rPr>
          <w:spacing w:val="-2"/>
          <w:sz w:val="24"/>
        </w:rPr>
        <w:t xml:space="preserve"> </w:t>
      </w:r>
      <w:r>
        <w:rPr>
          <w:sz w:val="24"/>
        </w:rPr>
        <w:t>ГСУН</w:t>
      </w:r>
      <w:r>
        <w:rPr>
          <w:spacing w:val="-1"/>
          <w:sz w:val="24"/>
        </w:rPr>
        <w:t xml:space="preserve"> </w:t>
      </w:r>
      <w:r>
        <w:rPr>
          <w:sz w:val="24"/>
        </w:rPr>
        <w:t>65/69</w:t>
      </w:r>
      <w:r>
        <w:rPr>
          <w:spacing w:val="-2"/>
          <w:sz w:val="24"/>
        </w:rPr>
        <w:t xml:space="preserve"> </w:t>
      </w:r>
      <w:r>
        <w:rPr>
          <w:sz w:val="24"/>
        </w:rPr>
        <w:t>–</w:t>
      </w:r>
      <w:r>
        <w:rPr>
          <w:spacing w:val="-1"/>
          <w:sz w:val="24"/>
        </w:rPr>
        <w:t xml:space="preserve"> </w:t>
      </w:r>
      <w:r>
        <w:rPr>
          <w:sz w:val="24"/>
        </w:rPr>
        <w:t>Жене,</w:t>
      </w:r>
      <w:r>
        <w:rPr>
          <w:spacing w:val="-1"/>
          <w:sz w:val="24"/>
        </w:rPr>
        <w:t xml:space="preserve"> </w:t>
      </w:r>
      <w:r>
        <w:rPr>
          <w:sz w:val="24"/>
        </w:rPr>
        <w:t>разоружање,</w:t>
      </w:r>
      <w:r>
        <w:rPr>
          <w:spacing w:val="-1"/>
          <w:sz w:val="24"/>
        </w:rPr>
        <w:t xml:space="preserve"> </w:t>
      </w:r>
      <w:r>
        <w:rPr>
          <w:sz w:val="24"/>
        </w:rPr>
        <w:t>неширење</w:t>
      </w:r>
      <w:r>
        <w:rPr>
          <w:spacing w:val="-2"/>
          <w:sz w:val="24"/>
        </w:rPr>
        <w:t xml:space="preserve"> </w:t>
      </w:r>
      <w:r>
        <w:rPr>
          <w:sz w:val="24"/>
        </w:rPr>
        <w:t>и</w:t>
      </w:r>
      <w:r>
        <w:rPr>
          <w:spacing w:val="-1"/>
          <w:sz w:val="24"/>
        </w:rPr>
        <w:t xml:space="preserve"> </w:t>
      </w:r>
      <w:r>
        <w:rPr>
          <w:sz w:val="24"/>
        </w:rPr>
        <w:t>контрола</w:t>
      </w:r>
      <w:r>
        <w:rPr>
          <w:spacing w:val="-2"/>
          <w:sz w:val="24"/>
        </w:rPr>
        <w:t xml:space="preserve"> оружја;</w:t>
      </w:r>
    </w:p>
    <w:p w:rsidR="003907A7" w:rsidRDefault="003907A7">
      <w:pPr>
        <w:pStyle w:val="ListParagraph"/>
        <w:numPr>
          <w:ilvl w:val="0"/>
          <w:numId w:val="4"/>
        </w:numPr>
        <w:tabs>
          <w:tab w:val="left" w:pos="523"/>
        </w:tabs>
        <w:ind w:left="0" w:hanging="285"/>
        <w:jc w:val="both"/>
        <w:rPr>
          <w:sz w:val="24"/>
        </w:rPr>
      </w:pPr>
      <w:r>
        <w:rPr>
          <w:sz w:val="24"/>
        </w:rPr>
        <w:t>Пекиншка</w:t>
      </w:r>
      <w:r>
        <w:rPr>
          <w:spacing w:val="-6"/>
          <w:sz w:val="24"/>
        </w:rPr>
        <w:t xml:space="preserve"> </w:t>
      </w:r>
      <w:r>
        <w:rPr>
          <w:sz w:val="24"/>
        </w:rPr>
        <w:t>декларација</w:t>
      </w:r>
      <w:r>
        <w:rPr>
          <w:spacing w:val="-4"/>
          <w:sz w:val="24"/>
        </w:rPr>
        <w:t xml:space="preserve"> </w:t>
      </w:r>
      <w:r>
        <w:rPr>
          <w:sz w:val="24"/>
        </w:rPr>
        <w:t>и</w:t>
      </w:r>
      <w:r>
        <w:rPr>
          <w:spacing w:val="-2"/>
          <w:sz w:val="24"/>
        </w:rPr>
        <w:t xml:space="preserve"> </w:t>
      </w:r>
      <w:r>
        <w:rPr>
          <w:sz w:val="24"/>
        </w:rPr>
        <w:t>Платформа</w:t>
      </w:r>
      <w:r>
        <w:rPr>
          <w:spacing w:val="-4"/>
          <w:sz w:val="24"/>
        </w:rPr>
        <w:t xml:space="preserve"> </w:t>
      </w:r>
      <w:r>
        <w:rPr>
          <w:sz w:val="24"/>
        </w:rPr>
        <w:t>за</w:t>
      </w:r>
      <w:r>
        <w:rPr>
          <w:spacing w:val="-3"/>
          <w:sz w:val="24"/>
        </w:rPr>
        <w:t xml:space="preserve"> </w:t>
      </w:r>
      <w:r>
        <w:rPr>
          <w:sz w:val="24"/>
        </w:rPr>
        <w:t>акцију</w:t>
      </w:r>
      <w:r>
        <w:rPr>
          <w:spacing w:val="-3"/>
          <w:sz w:val="24"/>
        </w:rPr>
        <w:t xml:space="preserve"> </w:t>
      </w:r>
      <w:r>
        <w:rPr>
          <w:spacing w:val="-2"/>
          <w:sz w:val="24"/>
        </w:rPr>
        <w:t>(1995);</w:t>
      </w:r>
    </w:p>
    <w:p w:rsidR="003907A7" w:rsidRDefault="003907A7">
      <w:pPr>
        <w:pStyle w:val="ListParagraph"/>
        <w:numPr>
          <w:ilvl w:val="0"/>
          <w:numId w:val="4"/>
        </w:numPr>
        <w:tabs>
          <w:tab w:val="left" w:pos="523"/>
        </w:tabs>
        <w:ind w:left="0" w:hanging="285"/>
        <w:jc w:val="both"/>
        <w:rPr>
          <w:sz w:val="24"/>
        </w:rPr>
      </w:pPr>
      <w:r>
        <w:rPr>
          <w:sz w:val="24"/>
        </w:rPr>
        <w:t>Програм</w:t>
      </w:r>
      <w:r>
        <w:rPr>
          <w:spacing w:val="-4"/>
          <w:sz w:val="24"/>
        </w:rPr>
        <w:t xml:space="preserve"> </w:t>
      </w:r>
      <w:r>
        <w:rPr>
          <w:sz w:val="24"/>
        </w:rPr>
        <w:t>Акције</w:t>
      </w:r>
      <w:r>
        <w:rPr>
          <w:spacing w:val="-3"/>
          <w:sz w:val="24"/>
        </w:rPr>
        <w:t xml:space="preserve"> </w:t>
      </w:r>
      <w:r>
        <w:rPr>
          <w:sz w:val="24"/>
        </w:rPr>
        <w:t>Међународне</w:t>
      </w:r>
      <w:r>
        <w:rPr>
          <w:spacing w:val="-4"/>
          <w:sz w:val="24"/>
        </w:rPr>
        <w:t xml:space="preserve"> </w:t>
      </w:r>
      <w:r>
        <w:rPr>
          <w:sz w:val="24"/>
        </w:rPr>
        <w:t>конференције</w:t>
      </w:r>
      <w:r>
        <w:rPr>
          <w:spacing w:val="-2"/>
          <w:sz w:val="24"/>
        </w:rPr>
        <w:t xml:space="preserve"> </w:t>
      </w:r>
      <w:r>
        <w:rPr>
          <w:sz w:val="24"/>
        </w:rPr>
        <w:t>о</w:t>
      </w:r>
      <w:r>
        <w:rPr>
          <w:spacing w:val="-3"/>
          <w:sz w:val="24"/>
        </w:rPr>
        <w:t xml:space="preserve"> </w:t>
      </w:r>
      <w:r>
        <w:rPr>
          <w:sz w:val="24"/>
        </w:rPr>
        <w:t>становништву</w:t>
      </w:r>
      <w:r>
        <w:rPr>
          <w:spacing w:val="-3"/>
          <w:sz w:val="24"/>
        </w:rPr>
        <w:t xml:space="preserve"> </w:t>
      </w:r>
      <w:r>
        <w:rPr>
          <w:sz w:val="24"/>
        </w:rPr>
        <w:t>и</w:t>
      </w:r>
      <w:r>
        <w:rPr>
          <w:spacing w:val="-2"/>
          <w:sz w:val="24"/>
        </w:rPr>
        <w:t xml:space="preserve"> </w:t>
      </w:r>
      <w:r>
        <w:rPr>
          <w:sz w:val="24"/>
        </w:rPr>
        <w:t>развоју</w:t>
      </w:r>
      <w:r>
        <w:rPr>
          <w:spacing w:val="-5"/>
          <w:sz w:val="24"/>
        </w:rPr>
        <w:t xml:space="preserve"> </w:t>
      </w:r>
      <w:r>
        <w:rPr>
          <w:spacing w:val="-2"/>
          <w:sz w:val="24"/>
        </w:rPr>
        <w:t>(1994);</w:t>
      </w:r>
    </w:p>
    <w:p w:rsidR="003907A7" w:rsidRDefault="003907A7">
      <w:pPr>
        <w:pStyle w:val="ListParagraph"/>
        <w:numPr>
          <w:ilvl w:val="0"/>
          <w:numId w:val="4"/>
        </w:numPr>
        <w:tabs>
          <w:tab w:val="left" w:pos="523"/>
        </w:tabs>
        <w:ind w:left="0" w:hanging="284"/>
        <w:jc w:val="both"/>
        <w:rPr>
          <w:sz w:val="24"/>
        </w:rPr>
      </w:pPr>
      <w:r>
        <w:rPr>
          <w:sz w:val="24"/>
        </w:rPr>
        <w:t>Специјална сесија ГСУН: Жене 2000: Родна равноправност, развој и мир за 21 век</w:t>
      </w:r>
      <w:r>
        <w:rPr>
          <w:spacing w:val="80"/>
          <w:w w:val="150"/>
          <w:sz w:val="24"/>
        </w:rPr>
        <w:t xml:space="preserve"> </w:t>
      </w:r>
      <w:r>
        <w:rPr>
          <w:sz w:val="24"/>
        </w:rPr>
        <w:t>(2000) – Миленијумска декларација УН A/Res/55/2 (2000);</w:t>
      </w:r>
    </w:p>
    <w:p w:rsidR="003907A7" w:rsidRDefault="003907A7">
      <w:pPr>
        <w:pStyle w:val="ListParagraph"/>
        <w:numPr>
          <w:ilvl w:val="0"/>
          <w:numId w:val="4"/>
        </w:numPr>
        <w:tabs>
          <w:tab w:val="left" w:pos="523"/>
        </w:tabs>
        <w:ind w:left="0" w:hanging="285"/>
        <w:jc w:val="both"/>
        <w:rPr>
          <w:sz w:val="24"/>
        </w:rPr>
      </w:pPr>
      <w:r>
        <w:rPr>
          <w:sz w:val="24"/>
        </w:rPr>
        <w:t>Директива</w:t>
      </w:r>
      <w:r>
        <w:rPr>
          <w:spacing w:val="-5"/>
          <w:sz w:val="24"/>
        </w:rPr>
        <w:t xml:space="preserve"> </w:t>
      </w:r>
      <w:r>
        <w:rPr>
          <w:sz w:val="24"/>
        </w:rPr>
        <w:t>Савета</w:t>
      </w:r>
      <w:r>
        <w:rPr>
          <w:spacing w:val="-1"/>
          <w:sz w:val="24"/>
        </w:rPr>
        <w:t xml:space="preserve"> </w:t>
      </w:r>
      <w:r>
        <w:rPr>
          <w:sz w:val="24"/>
        </w:rPr>
        <w:t>Европе</w:t>
      </w:r>
      <w:r>
        <w:rPr>
          <w:spacing w:val="-2"/>
          <w:sz w:val="24"/>
        </w:rPr>
        <w:t xml:space="preserve"> </w:t>
      </w:r>
      <w:r>
        <w:rPr>
          <w:sz w:val="24"/>
        </w:rPr>
        <w:t>78/2000</w:t>
      </w:r>
      <w:r>
        <w:rPr>
          <w:spacing w:val="-1"/>
          <w:sz w:val="24"/>
        </w:rPr>
        <w:t xml:space="preserve"> </w:t>
      </w:r>
      <w:r>
        <w:rPr>
          <w:sz w:val="24"/>
        </w:rPr>
        <w:t>о</w:t>
      </w:r>
      <w:r>
        <w:rPr>
          <w:spacing w:val="1"/>
          <w:sz w:val="24"/>
        </w:rPr>
        <w:t xml:space="preserve"> </w:t>
      </w:r>
      <w:r>
        <w:rPr>
          <w:spacing w:val="-2"/>
          <w:sz w:val="24"/>
        </w:rPr>
        <w:t>дискриминацији;</w:t>
      </w:r>
    </w:p>
    <w:p w:rsidR="003907A7" w:rsidRDefault="003907A7">
      <w:pPr>
        <w:pStyle w:val="ListParagraph"/>
        <w:numPr>
          <w:ilvl w:val="0"/>
          <w:numId w:val="4"/>
        </w:numPr>
        <w:tabs>
          <w:tab w:val="left" w:pos="523"/>
        </w:tabs>
        <w:ind w:left="0" w:hanging="284"/>
        <w:jc w:val="both"/>
        <w:rPr>
          <w:sz w:val="24"/>
        </w:rPr>
      </w:pPr>
      <w:r>
        <w:rPr>
          <w:sz w:val="24"/>
        </w:rPr>
        <w:t>Директива 2006/54/ЕЗ о спровођењу принципа једнаких могућности за мушкарце и жене у погледу запошљавања и занимања;</w:t>
      </w:r>
    </w:p>
    <w:p w:rsidR="003907A7" w:rsidRDefault="003907A7">
      <w:pPr>
        <w:pStyle w:val="ListParagraph"/>
        <w:numPr>
          <w:ilvl w:val="0"/>
          <w:numId w:val="4"/>
        </w:numPr>
        <w:tabs>
          <w:tab w:val="left" w:pos="523"/>
        </w:tabs>
        <w:ind w:left="0" w:hanging="285"/>
        <w:jc w:val="both"/>
        <w:rPr>
          <w:sz w:val="24"/>
        </w:rPr>
      </w:pPr>
      <w:r>
        <w:rPr>
          <w:sz w:val="24"/>
        </w:rPr>
        <w:t>Агенда</w:t>
      </w:r>
      <w:r>
        <w:rPr>
          <w:spacing w:val="-3"/>
          <w:sz w:val="24"/>
        </w:rPr>
        <w:t xml:space="preserve"> </w:t>
      </w:r>
      <w:r>
        <w:rPr>
          <w:sz w:val="24"/>
        </w:rPr>
        <w:t>2030</w:t>
      </w:r>
      <w:r>
        <w:rPr>
          <w:spacing w:val="-2"/>
          <w:sz w:val="24"/>
        </w:rPr>
        <w:t xml:space="preserve"> </w:t>
      </w:r>
      <w:r>
        <w:rPr>
          <w:sz w:val="24"/>
        </w:rPr>
        <w:t>–</w:t>
      </w:r>
      <w:r>
        <w:rPr>
          <w:spacing w:val="-2"/>
          <w:sz w:val="24"/>
        </w:rPr>
        <w:t xml:space="preserve"> </w:t>
      </w:r>
      <w:r>
        <w:rPr>
          <w:sz w:val="24"/>
        </w:rPr>
        <w:t>циљеви</w:t>
      </w:r>
      <w:r>
        <w:rPr>
          <w:spacing w:val="-4"/>
          <w:sz w:val="24"/>
        </w:rPr>
        <w:t xml:space="preserve"> </w:t>
      </w:r>
      <w:r>
        <w:rPr>
          <w:sz w:val="24"/>
        </w:rPr>
        <w:t>одрживог</w:t>
      </w:r>
      <w:r>
        <w:rPr>
          <w:spacing w:val="-3"/>
          <w:sz w:val="24"/>
        </w:rPr>
        <w:t xml:space="preserve"> </w:t>
      </w:r>
      <w:r>
        <w:rPr>
          <w:sz w:val="24"/>
        </w:rPr>
        <w:t>развоја</w:t>
      </w:r>
      <w:r>
        <w:rPr>
          <w:spacing w:val="-3"/>
          <w:sz w:val="24"/>
        </w:rPr>
        <w:t xml:space="preserve"> </w:t>
      </w:r>
      <w:r>
        <w:rPr>
          <w:sz w:val="24"/>
        </w:rPr>
        <w:t>A/RES/70/1</w:t>
      </w:r>
      <w:r>
        <w:rPr>
          <w:spacing w:val="-1"/>
          <w:sz w:val="24"/>
        </w:rPr>
        <w:t xml:space="preserve"> </w:t>
      </w:r>
      <w:r>
        <w:rPr>
          <w:spacing w:val="-2"/>
          <w:sz w:val="24"/>
        </w:rPr>
        <w:t>(2015);</w:t>
      </w:r>
    </w:p>
    <w:p w:rsidR="003907A7" w:rsidRDefault="003907A7">
      <w:pPr>
        <w:pStyle w:val="ListParagraph"/>
        <w:numPr>
          <w:ilvl w:val="0"/>
          <w:numId w:val="4"/>
        </w:numPr>
        <w:tabs>
          <w:tab w:val="left" w:pos="523"/>
        </w:tabs>
        <w:ind w:left="0" w:hanging="284"/>
        <w:jc w:val="both"/>
        <w:rPr>
          <w:sz w:val="24"/>
        </w:rPr>
      </w:pPr>
      <w:r>
        <w:rPr>
          <w:sz w:val="24"/>
        </w:rPr>
        <w:t>Eвропска</w:t>
      </w:r>
      <w:r>
        <w:rPr>
          <w:spacing w:val="40"/>
          <w:sz w:val="24"/>
        </w:rPr>
        <w:t xml:space="preserve"> </w:t>
      </w:r>
      <w:r>
        <w:rPr>
          <w:sz w:val="24"/>
        </w:rPr>
        <w:t>конвенција</w:t>
      </w:r>
      <w:r>
        <w:rPr>
          <w:spacing w:val="40"/>
          <w:sz w:val="24"/>
        </w:rPr>
        <w:t xml:space="preserve"> </w:t>
      </w:r>
      <w:r>
        <w:rPr>
          <w:sz w:val="24"/>
        </w:rPr>
        <w:t>за</w:t>
      </w:r>
      <w:r>
        <w:rPr>
          <w:spacing w:val="40"/>
          <w:sz w:val="24"/>
        </w:rPr>
        <w:t xml:space="preserve"> </w:t>
      </w:r>
      <w:r>
        <w:rPr>
          <w:sz w:val="24"/>
        </w:rPr>
        <w:t>заштиту</w:t>
      </w:r>
      <w:r>
        <w:rPr>
          <w:spacing w:val="40"/>
          <w:sz w:val="24"/>
        </w:rPr>
        <w:t xml:space="preserve"> </w:t>
      </w:r>
      <w:r>
        <w:rPr>
          <w:sz w:val="24"/>
        </w:rPr>
        <w:t>људских</w:t>
      </w:r>
      <w:r>
        <w:rPr>
          <w:spacing w:val="40"/>
          <w:sz w:val="24"/>
        </w:rPr>
        <w:t xml:space="preserve"> </w:t>
      </w:r>
      <w:r>
        <w:rPr>
          <w:sz w:val="24"/>
        </w:rPr>
        <w:t>права</w:t>
      </w:r>
      <w:r>
        <w:rPr>
          <w:spacing w:val="40"/>
          <w:sz w:val="24"/>
        </w:rPr>
        <w:t xml:space="preserve"> </w:t>
      </w:r>
      <w:r>
        <w:rPr>
          <w:sz w:val="24"/>
        </w:rPr>
        <w:t>и</w:t>
      </w:r>
      <w:r>
        <w:rPr>
          <w:spacing w:val="40"/>
          <w:sz w:val="24"/>
        </w:rPr>
        <w:t xml:space="preserve"> </w:t>
      </w:r>
      <w:r>
        <w:rPr>
          <w:sz w:val="24"/>
        </w:rPr>
        <w:t>основних</w:t>
      </w:r>
      <w:r>
        <w:rPr>
          <w:spacing w:val="40"/>
          <w:sz w:val="24"/>
        </w:rPr>
        <w:t xml:space="preserve"> </w:t>
      </w:r>
      <w:r>
        <w:rPr>
          <w:sz w:val="24"/>
        </w:rPr>
        <w:t>слобода</w:t>
      </w:r>
      <w:r>
        <w:rPr>
          <w:spacing w:val="40"/>
          <w:sz w:val="24"/>
        </w:rPr>
        <w:t xml:space="preserve"> </w:t>
      </w:r>
      <w:r>
        <w:rPr>
          <w:sz w:val="24"/>
        </w:rPr>
        <w:t>и</w:t>
      </w:r>
      <w:r>
        <w:rPr>
          <w:spacing w:val="40"/>
          <w:sz w:val="24"/>
        </w:rPr>
        <w:t xml:space="preserve"> </w:t>
      </w:r>
      <w:r>
        <w:rPr>
          <w:sz w:val="24"/>
        </w:rPr>
        <w:t>пратећи</w:t>
      </w:r>
      <w:r>
        <w:rPr>
          <w:spacing w:val="80"/>
          <w:sz w:val="24"/>
        </w:rPr>
        <w:t xml:space="preserve"> </w:t>
      </w:r>
      <w:r>
        <w:rPr>
          <w:spacing w:val="-2"/>
          <w:sz w:val="24"/>
        </w:rPr>
        <w:t>протоколи;</w:t>
      </w:r>
    </w:p>
    <w:p w:rsidR="003907A7" w:rsidRDefault="003907A7">
      <w:pPr>
        <w:pStyle w:val="ListParagraph"/>
        <w:numPr>
          <w:ilvl w:val="0"/>
          <w:numId w:val="4"/>
        </w:numPr>
        <w:tabs>
          <w:tab w:val="left" w:pos="523"/>
        </w:tabs>
        <w:ind w:left="0" w:hanging="285"/>
        <w:jc w:val="both"/>
        <w:rPr>
          <w:sz w:val="24"/>
        </w:rPr>
      </w:pPr>
      <w:r>
        <w:rPr>
          <w:sz w:val="24"/>
        </w:rPr>
        <w:t>Повеља</w:t>
      </w:r>
      <w:r>
        <w:rPr>
          <w:spacing w:val="-5"/>
          <w:sz w:val="24"/>
        </w:rPr>
        <w:t xml:space="preserve"> </w:t>
      </w:r>
      <w:r>
        <w:rPr>
          <w:sz w:val="24"/>
        </w:rPr>
        <w:t>ЕУ</w:t>
      </w:r>
      <w:r>
        <w:rPr>
          <w:spacing w:val="-1"/>
          <w:sz w:val="24"/>
        </w:rPr>
        <w:t xml:space="preserve"> </w:t>
      </w:r>
      <w:r>
        <w:rPr>
          <w:sz w:val="24"/>
        </w:rPr>
        <w:t>о</w:t>
      </w:r>
      <w:r>
        <w:rPr>
          <w:spacing w:val="-2"/>
          <w:sz w:val="24"/>
        </w:rPr>
        <w:t xml:space="preserve"> </w:t>
      </w:r>
      <w:r>
        <w:rPr>
          <w:sz w:val="24"/>
        </w:rPr>
        <w:t>основним</w:t>
      </w:r>
      <w:r>
        <w:rPr>
          <w:spacing w:val="-2"/>
          <w:sz w:val="24"/>
        </w:rPr>
        <w:t xml:space="preserve"> </w:t>
      </w:r>
      <w:r>
        <w:rPr>
          <w:sz w:val="24"/>
        </w:rPr>
        <w:t>правима</w:t>
      </w:r>
      <w:r>
        <w:rPr>
          <w:spacing w:val="-2"/>
          <w:sz w:val="24"/>
        </w:rPr>
        <w:t xml:space="preserve"> </w:t>
      </w:r>
      <w:r>
        <w:rPr>
          <w:sz w:val="24"/>
        </w:rPr>
        <w:t>2016/c</w:t>
      </w:r>
      <w:r>
        <w:rPr>
          <w:spacing w:val="-1"/>
          <w:sz w:val="24"/>
        </w:rPr>
        <w:t xml:space="preserve"> </w:t>
      </w:r>
      <w:r>
        <w:rPr>
          <w:spacing w:val="-2"/>
          <w:sz w:val="24"/>
        </w:rPr>
        <w:t>202/025;</w:t>
      </w:r>
    </w:p>
    <w:p w:rsidR="003907A7" w:rsidRDefault="003907A7">
      <w:pPr>
        <w:pStyle w:val="ListParagraph"/>
        <w:numPr>
          <w:ilvl w:val="0"/>
          <w:numId w:val="4"/>
        </w:numPr>
        <w:tabs>
          <w:tab w:val="left" w:pos="523"/>
        </w:tabs>
        <w:ind w:left="0" w:hanging="285"/>
        <w:jc w:val="both"/>
      </w:pPr>
      <w:r>
        <w:rPr>
          <w:sz w:val="24"/>
        </w:rPr>
        <w:t>Бечка</w:t>
      </w:r>
      <w:r>
        <w:rPr>
          <w:spacing w:val="-4"/>
          <w:sz w:val="24"/>
        </w:rPr>
        <w:t xml:space="preserve"> </w:t>
      </w:r>
      <w:r>
        <w:rPr>
          <w:sz w:val="24"/>
        </w:rPr>
        <w:t>декларација</w:t>
      </w:r>
      <w:r>
        <w:rPr>
          <w:spacing w:val="-2"/>
          <w:sz w:val="24"/>
        </w:rPr>
        <w:t xml:space="preserve"> </w:t>
      </w:r>
      <w:r>
        <w:rPr>
          <w:sz w:val="24"/>
        </w:rPr>
        <w:t>и</w:t>
      </w:r>
      <w:r>
        <w:rPr>
          <w:spacing w:val="-2"/>
          <w:sz w:val="24"/>
        </w:rPr>
        <w:t xml:space="preserve"> </w:t>
      </w:r>
      <w:r>
        <w:rPr>
          <w:sz w:val="24"/>
        </w:rPr>
        <w:t>програм</w:t>
      </w:r>
      <w:r>
        <w:rPr>
          <w:spacing w:val="-3"/>
          <w:sz w:val="24"/>
        </w:rPr>
        <w:t xml:space="preserve"> </w:t>
      </w:r>
      <w:r>
        <w:rPr>
          <w:sz w:val="24"/>
        </w:rPr>
        <w:t>деловања</w:t>
      </w:r>
      <w:r>
        <w:rPr>
          <w:spacing w:val="-1"/>
          <w:sz w:val="24"/>
        </w:rPr>
        <w:t xml:space="preserve"> </w:t>
      </w:r>
      <w:r>
        <w:rPr>
          <w:spacing w:val="-2"/>
          <w:sz w:val="24"/>
        </w:rPr>
        <w:t>(1993);</w:t>
      </w:r>
    </w:p>
    <w:p w:rsidR="003907A7" w:rsidRDefault="003907A7">
      <w:pPr>
        <w:pStyle w:val="BodyText"/>
        <w:jc w:val="both"/>
      </w:pPr>
    </w:p>
    <w:p w:rsidR="003907A7" w:rsidRDefault="003907A7">
      <w:pPr>
        <w:pageBreakBefore/>
        <w:jc w:val="both"/>
        <w:rPr>
          <w:b/>
          <w:sz w:val="16"/>
        </w:rPr>
      </w:pPr>
      <w:r>
        <w:rPr>
          <w:b/>
          <w:sz w:val="24"/>
          <w:u w:val="single"/>
        </w:rPr>
        <w:lastRenderedPageBreak/>
        <w:t>Правни</w:t>
      </w:r>
      <w:r>
        <w:rPr>
          <w:b/>
          <w:spacing w:val="-4"/>
          <w:sz w:val="24"/>
          <w:u w:val="single"/>
        </w:rPr>
        <w:t xml:space="preserve"> </w:t>
      </w:r>
      <w:r>
        <w:rPr>
          <w:b/>
          <w:sz w:val="24"/>
          <w:u w:val="single"/>
        </w:rPr>
        <w:t>оквир</w:t>
      </w:r>
      <w:r>
        <w:rPr>
          <w:b/>
          <w:spacing w:val="-2"/>
          <w:sz w:val="24"/>
          <w:u w:val="single"/>
        </w:rPr>
        <w:t xml:space="preserve"> </w:t>
      </w:r>
      <w:r>
        <w:rPr>
          <w:b/>
          <w:sz w:val="24"/>
          <w:u w:val="single"/>
        </w:rPr>
        <w:t>Републике</w:t>
      </w:r>
      <w:r>
        <w:rPr>
          <w:b/>
          <w:spacing w:val="-2"/>
          <w:sz w:val="24"/>
          <w:u w:val="single"/>
        </w:rPr>
        <w:t xml:space="preserve"> Србије</w:t>
      </w:r>
    </w:p>
    <w:p w:rsidR="003907A7" w:rsidRDefault="003907A7">
      <w:pPr>
        <w:pStyle w:val="BodyText"/>
        <w:jc w:val="both"/>
        <w:rPr>
          <w:b/>
          <w:sz w:val="16"/>
        </w:rPr>
      </w:pPr>
    </w:p>
    <w:p w:rsidR="003907A7" w:rsidRDefault="003907A7">
      <w:pPr>
        <w:pStyle w:val="BodyText"/>
        <w:jc w:val="both"/>
        <w:rPr>
          <w:b/>
          <w:sz w:val="16"/>
        </w:rPr>
      </w:pPr>
    </w:p>
    <w:p w:rsidR="003907A7" w:rsidRDefault="003907A7">
      <w:pPr>
        <w:pStyle w:val="BodyText"/>
        <w:jc w:val="both"/>
        <w:rPr>
          <w:b/>
          <w:sz w:val="16"/>
        </w:rPr>
      </w:pPr>
    </w:p>
    <w:p w:rsidR="003907A7" w:rsidRDefault="003907A7">
      <w:pPr>
        <w:pStyle w:val="ListParagraph"/>
        <w:numPr>
          <w:ilvl w:val="0"/>
          <w:numId w:val="4"/>
        </w:numPr>
        <w:tabs>
          <w:tab w:val="left" w:pos="523"/>
        </w:tabs>
        <w:ind w:left="0" w:hanging="284"/>
        <w:jc w:val="both"/>
        <w:rPr>
          <w:sz w:val="24"/>
        </w:rPr>
      </w:pPr>
      <w:r>
        <w:rPr>
          <w:sz w:val="24"/>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w:t>
      </w:r>
      <w:r>
        <w:rPr>
          <w:spacing w:val="40"/>
          <w:sz w:val="24"/>
        </w:rPr>
        <w:t xml:space="preserve"> </w:t>
      </w:r>
      <w:r>
        <w:rPr>
          <w:sz w:val="24"/>
        </w:rPr>
        <w:t xml:space="preserve">пред </w:t>
      </w:r>
      <w:r>
        <w:rPr>
          <w:sz w:val="24"/>
          <w:szCs w:val="24"/>
        </w:rPr>
        <w:t>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3907A7" w:rsidRDefault="003907A7">
      <w:pPr>
        <w:pStyle w:val="ListParagraph"/>
        <w:numPr>
          <w:ilvl w:val="0"/>
          <w:numId w:val="4"/>
        </w:numPr>
        <w:tabs>
          <w:tab w:val="left" w:pos="523"/>
        </w:tabs>
        <w:spacing w:line="275" w:lineRule="exact"/>
        <w:ind w:left="0" w:hanging="285"/>
        <w:jc w:val="both"/>
        <w:rPr>
          <w:sz w:val="24"/>
        </w:rPr>
      </w:pPr>
      <w:r>
        <w:rPr>
          <w:sz w:val="24"/>
        </w:rPr>
        <w:t>Закон</w:t>
      </w:r>
      <w:r>
        <w:rPr>
          <w:spacing w:val="-5"/>
          <w:sz w:val="24"/>
        </w:rPr>
        <w:t xml:space="preserve"> </w:t>
      </w:r>
      <w:r>
        <w:rPr>
          <w:sz w:val="24"/>
        </w:rPr>
        <w:t>о</w:t>
      </w:r>
      <w:r>
        <w:rPr>
          <w:spacing w:val="-2"/>
          <w:sz w:val="24"/>
        </w:rPr>
        <w:t xml:space="preserve"> </w:t>
      </w:r>
      <w:r>
        <w:rPr>
          <w:sz w:val="24"/>
        </w:rPr>
        <w:t>родној</w:t>
      </w:r>
      <w:r>
        <w:rPr>
          <w:spacing w:val="-2"/>
          <w:sz w:val="24"/>
        </w:rPr>
        <w:t xml:space="preserve"> </w:t>
      </w:r>
      <w:r>
        <w:rPr>
          <w:sz w:val="24"/>
        </w:rPr>
        <w:t>равноправности</w:t>
      </w:r>
      <w:r>
        <w:rPr>
          <w:spacing w:val="-2"/>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Pr>
          <w:spacing w:val="-3"/>
          <w:sz w:val="24"/>
        </w:rPr>
        <w:t xml:space="preserve"> </w:t>
      </w:r>
      <w:r>
        <w:rPr>
          <w:sz w:val="24"/>
        </w:rPr>
        <w:t>број</w:t>
      </w:r>
      <w:r>
        <w:rPr>
          <w:spacing w:val="-2"/>
          <w:sz w:val="24"/>
        </w:rPr>
        <w:t xml:space="preserve"> 52/21);</w:t>
      </w:r>
    </w:p>
    <w:p w:rsidR="003907A7" w:rsidRDefault="003907A7">
      <w:pPr>
        <w:pStyle w:val="ListParagraph"/>
        <w:numPr>
          <w:ilvl w:val="0"/>
          <w:numId w:val="4"/>
        </w:numPr>
        <w:tabs>
          <w:tab w:val="left" w:pos="523"/>
        </w:tabs>
        <w:ind w:left="0" w:hanging="284"/>
        <w:jc w:val="both"/>
        <w:rPr>
          <w:sz w:val="24"/>
        </w:rPr>
      </w:pPr>
      <w:r>
        <w:rPr>
          <w:sz w:val="24"/>
        </w:rPr>
        <w:t>Закон</w:t>
      </w:r>
      <w:r>
        <w:rPr>
          <w:spacing w:val="40"/>
          <w:sz w:val="24"/>
        </w:rPr>
        <w:t xml:space="preserve"> </w:t>
      </w:r>
      <w:r>
        <w:rPr>
          <w:sz w:val="24"/>
        </w:rPr>
        <w:t>о</w:t>
      </w:r>
      <w:r>
        <w:rPr>
          <w:spacing w:val="40"/>
          <w:sz w:val="24"/>
        </w:rPr>
        <w:t xml:space="preserve"> </w:t>
      </w:r>
      <w:r>
        <w:rPr>
          <w:sz w:val="24"/>
        </w:rPr>
        <w:t>изменама</w:t>
      </w:r>
      <w:r>
        <w:rPr>
          <w:spacing w:val="40"/>
          <w:sz w:val="24"/>
        </w:rPr>
        <w:t xml:space="preserve"> </w:t>
      </w:r>
      <w:r>
        <w:rPr>
          <w:sz w:val="24"/>
        </w:rPr>
        <w:t>и</w:t>
      </w:r>
      <w:r>
        <w:rPr>
          <w:spacing w:val="40"/>
          <w:sz w:val="24"/>
        </w:rPr>
        <w:t xml:space="preserve"> </w:t>
      </w:r>
      <w:r>
        <w:rPr>
          <w:sz w:val="24"/>
        </w:rPr>
        <w:t>допунама</w:t>
      </w:r>
      <w:r>
        <w:rPr>
          <w:spacing w:val="40"/>
          <w:sz w:val="24"/>
        </w:rPr>
        <w:t xml:space="preserve"> </w:t>
      </w:r>
      <w:r>
        <w:rPr>
          <w:sz w:val="24"/>
        </w:rPr>
        <w:t>Кривичног</w:t>
      </w:r>
      <w:r>
        <w:rPr>
          <w:spacing w:val="40"/>
          <w:sz w:val="24"/>
        </w:rPr>
        <w:t xml:space="preserve"> </w:t>
      </w:r>
      <w:r>
        <w:rPr>
          <w:sz w:val="24"/>
        </w:rPr>
        <w:t>законика</w:t>
      </w:r>
      <w:r>
        <w:rPr>
          <w:spacing w:val="40"/>
          <w:sz w:val="24"/>
        </w:rPr>
        <w:t xml:space="preserve"> </w:t>
      </w:r>
      <w:r>
        <w:rPr>
          <w:sz w:val="24"/>
        </w:rPr>
        <w:t>(„Службени</w:t>
      </w:r>
      <w:r>
        <w:rPr>
          <w:spacing w:val="40"/>
          <w:sz w:val="24"/>
        </w:rPr>
        <w:t xml:space="preserve"> </w:t>
      </w:r>
      <w:r>
        <w:rPr>
          <w:sz w:val="24"/>
        </w:rPr>
        <w:t>гласник</w:t>
      </w:r>
      <w:r>
        <w:rPr>
          <w:spacing w:val="40"/>
          <w:sz w:val="24"/>
        </w:rPr>
        <w:t xml:space="preserve"> </w:t>
      </w:r>
      <w:r>
        <w:rPr>
          <w:sz w:val="24"/>
        </w:rPr>
        <w:t>РС“</w:t>
      </w:r>
      <w:r>
        <w:rPr>
          <w:spacing w:val="40"/>
          <w:sz w:val="24"/>
        </w:rPr>
        <w:t xml:space="preserve"> </w:t>
      </w:r>
      <w:r>
        <w:rPr>
          <w:sz w:val="24"/>
        </w:rPr>
        <w:t xml:space="preserve">број </w:t>
      </w:r>
      <w:r>
        <w:rPr>
          <w:spacing w:val="-2"/>
          <w:sz w:val="24"/>
        </w:rPr>
        <w:t>35/19);</w:t>
      </w:r>
    </w:p>
    <w:p w:rsidR="003907A7" w:rsidRDefault="003907A7">
      <w:pPr>
        <w:pStyle w:val="ListParagraph"/>
        <w:numPr>
          <w:ilvl w:val="0"/>
          <w:numId w:val="4"/>
        </w:numPr>
        <w:tabs>
          <w:tab w:val="left" w:pos="523"/>
        </w:tabs>
        <w:ind w:left="0" w:hanging="284"/>
        <w:jc w:val="both"/>
        <w:rPr>
          <w:sz w:val="24"/>
        </w:rPr>
      </w:pPr>
      <w:r>
        <w:rPr>
          <w:sz w:val="24"/>
        </w:rPr>
        <w:t>Закон о изменама</w:t>
      </w:r>
      <w:r>
        <w:rPr>
          <w:spacing w:val="-1"/>
          <w:sz w:val="24"/>
        </w:rPr>
        <w:t xml:space="preserve"> </w:t>
      </w:r>
      <w:r>
        <w:rPr>
          <w:sz w:val="24"/>
        </w:rPr>
        <w:t>и допунама</w:t>
      </w:r>
      <w:r>
        <w:rPr>
          <w:spacing w:val="-1"/>
          <w:sz w:val="24"/>
        </w:rPr>
        <w:t xml:space="preserve"> </w:t>
      </w:r>
      <w:r>
        <w:rPr>
          <w:sz w:val="24"/>
        </w:rPr>
        <w:t>Закона</w:t>
      </w:r>
      <w:r>
        <w:rPr>
          <w:spacing w:val="-1"/>
          <w:sz w:val="24"/>
        </w:rPr>
        <w:t xml:space="preserve"> </w:t>
      </w:r>
      <w:r>
        <w:rPr>
          <w:sz w:val="24"/>
        </w:rPr>
        <w:t>о забрани дискриминације („Службени гласник РС”, број 22/09);</w:t>
      </w:r>
    </w:p>
    <w:p w:rsidR="003907A7" w:rsidRDefault="003907A7">
      <w:pPr>
        <w:pStyle w:val="ListParagraph"/>
        <w:numPr>
          <w:ilvl w:val="0"/>
          <w:numId w:val="4"/>
        </w:numPr>
        <w:tabs>
          <w:tab w:val="left" w:pos="523"/>
        </w:tabs>
        <w:ind w:left="0" w:hanging="285"/>
        <w:jc w:val="both"/>
        <w:rPr>
          <w:sz w:val="24"/>
        </w:rPr>
      </w:pPr>
      <w:r>
        <w:rPr>
          <w:sz w:val="24"/>
        </w:rPr>
        <w:t>Закон</w:t>
      </w:r>
      <w:r>
        <w:rPr>
          <w:spacing w:val="-5"/>
          <w:sz w:val="24"/>
        </w:rPr>
        <w:t xml:space="preserve"> </w:t>
      </w:r>
      <w:r>
        <w:rPr>
          <w:sz w:val="24"/>
        </w:rPr>
        <w:t>о</w:t>
      </w:r>
      <w:r>
        <w:rPr>
          <w:spacing w:val="-2"/>
          <w:sz w:val="24"/>
        </w:rPr>
        <w:t xml:space="preserve"> </w:t>
      </w:r>
      <w:r>
        <w:rPr>
          <w:sz w:val="24"/>
        </w:rPr>
        <w:t>забрани</w:t>
      </w:r>
      <w:r>
        <w:rPr>
          <w:spacing w:val="-2"/>
          <w:sz w:val="24"/>
        </w:rPr>
        <w:t xml:space="preserve"> </w:t>
      </w:r>
      <w:r>
        <w:rPr>
          <w:sz w:val="24"/>
        </w:rPr>
        <w:t>дискриминације</w:t>
      </w:r>
      <w:r>
        <w:rPr>
          <w:spacing w:val="-1"/>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Pr>
          <w:spacing w:val="-4"/>
          <w:sz w:val="24"/>
        </w:rPr>
        <w:t xml:space="preserve"> </w:t>
      </w:r>
      <w:r>
        <w:rPr>
          <w:sz w:val="24"/>
        </w:rPr>
        <w:t>број 22/09</w:t>
      </w:r>
      <w:r>
        <w:rPr>
          <w:spacing w:val="-2"/>
          <w:sz w:val="24"/>
        </w:rPr>
        <w:t xml:space="preserve"> </w:t>
      </w:r>
      <w:r>
        <w:rPr>
          <w:sz w:val="24"/>
        </w:rPr>
        <w:t>и</w:t>
      </w:r>
      <w:r>
        <w:rPr>
          <w:spacing w:val="-3"/>
          <w:sz w:val="24"/>
        </w:rPr>
        <w:t xml:space="preserve"> </w:t>
      </w:r>
      <w:r>
        <w:rPr>
          <w:spacing w:val="-2"/>
          <w:sz w:val="24"/>
        </w:rPr>
        <w:t>52/21);</w:t>
      </w:r>
    </w:p>
    <w:p w:rsidR="003907A7" w:rsidRDefault="003907A7">
      <w:pPr>
        <w:pStyle w:val="ListParagraph"/>
        <w:numPr>
          <w:ilvl w:val="0"/>
          <w:numId w:val="4"/>
        </w:numPr>
        <w:tabs>
          <w:tab w:val="left" w:pos="523"/>
        </w:tabs>
        <w:ind w:left="0" w:hanging="285"/>
        <w:jc w:val="both"/>
        <w:rPr>
          <w:sz w:val="24"/>
        </w:rPr>
      </w:pPr>
      <w:r>
        <w:rPr>
          <w:sz w:val="24"/>
        </w:rPr>
        <w:t>Закон</w:t>
      </w:r>
      <w:r>
        <w:rPr>
          <w:spacing w:val="-5"/>
          <w:sz w:val="24"/>
        </w:rPr>
        <w:t xml:space="preserve"> </w:t>
      </w:r>
      <w:r>
        <w:rPr>
          <w:sz w:val="24"/>
        </w:rPr>
        <w:t>о</w:t>
      </w:r>
      <w:r>
        <w:rPr>
          <w:spacing w:val="-2"/>
          <w:sz w:val="24"/>
        </w:rPr>
        <w:t xml:space="preserve"> </w:t>
      </w:r>
      <w:r>
        <w:rPr>
          <w:sz w:val="24"/>
        </w:rPr>
        <w:t>спречавању</w:t>
      </w:r>
      <w:r>
        <w:rPr>
          <w:spacing w:val="-1"/>
          <w:sz w:val="24"/>
        </w:rPr>
        <w:t xml:space="preserve"> </w:t>
      </w:r>
      <w:r>
        <w:rPr>
          <w:sz w:val="24"/>
        </w:rPr>
        <w:t>насиља</w:t>
      </w:r>
      <w:r>
        <w:rPr>
          <w:spacing w:val="-3"/>
          <w:sz w:val="24"/>
        </w:rPr>
        <w:t xml:space="preserve"> </w:t>
      </w:r>
      <w:r>
        <w:rPr>
          <w:sz w:val="24"/>
        </w:rPr>
        <w:t>у</w:t>
      </w:r>
      <w:r>
        <w:rPr>
          <w:spacing w:val="-2"/>
          <w:sz w:val="24"/>
        </w:rPr>
        <w:t xml:space="preserve"> </w:t>
      </w:r>
      <w:r>
        <w:rPr>
          <w:sz w:val="24"/>
        </w:rPr>
        <w:t>породици („Службени</w:t>
      </w:r>
      <w:r>
        <w:rPr>
          <w:spacing w:val="-2"/>
          <w:sz w:val="24"/>
        </w:rPr>
        <w:t xml:space="preserve"> </w:t>
      </w:r>
      <w:r>
        <w:rPr>
          <w:sz w:val="24"/>
        </w:rPr>
        <w:t>гласник</w:t>
      </w:r>
      <w:r>
        <w:rPr>
          <w:spacing w:val="-4"/>
          <w:sz w:val="24"/>
        </w:rPr>
        <w:t xml:space="preserve"> </w:t>
      </w:r>
      <w:r>
        <w:rPr>
          <w:sz w:val="24"/>
        </w:rPr>
        <w:t>РС“</w:t>
      </w:r>
      <w:r>
        <w:rPr>
          <w:spacing w:val="-3"/>
          <w:sz w:val="24"/>
        </w:rPr>
        <w:t xml:space="preserve"> </w:t>
      </w:r>
      <w:r>
        <w:rPr>
          <w:sz w:val="24"/>
        </w:rPr>
        <w:t>број</w:t>
      </w:r>
      <w:r>
        <w:rPr>
          <w:spacing w:val="1"/>
          <w:sz w:val="24"/>
        </w:rPr>
        <w:t xml:space="preserve"> </w:t>
      </w:r>
      <w:r>
        <w:rPr>
          <w:spacing w:val="-2"/>
          <w:sz w:val="24"/>
        </w:rPr>
        <w:t>94/16);</w:t>
      </w:r>
    </w:p>
    <w:p w:rsidR="003907A7" w:rsidRDefault="003907A7">
      <w:pPr>
        <w:pStyle w:val="ListParagraph"/>
        <w:numPr>
          <w:ilvl w:val="0"/>
          <w:numId w:val="4"/>
        </w:numPr>
        <w:tabs>
          <w:tab w:val="left" w:pos="523"/>
        </w:tabs>
        <w:ind w:left="0" w:hanging="285"/>
        <w:jc w:val="both"/>
        <w:rPr>
          <w:sz w:val="20"/>
        </w:rPr>
        <w:sectPr w:rsidR="003907A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250" w:footer="976" w:gutter="0"/>
          <w:pgNumType w:start="5"/>
          <w:cols w:space="720"/>
          <w:docGrid w:linePitch="600" w:charSpace="36864"/>
        </w:sectPr>
      </w:pPr>
      <w:r>
        <w:rPr>
          <w:sz w:val="24"/>
        </w:rPr>
        <w:t>Закон</w:t>
      </w:r>
      <w:r>
        <w:rPr>
          <w:spacing w:val="-5"/>
          <w:sz w:val="24"/>
        </w:rPr>
        <w:t xml:space="preserve"> </w:t>
      </w:r>
      <w:r>
        <w:rPr>
          <w:sz w:val="24"/>
        </w:rPr>
        <w:t>о</w:t>
      </w:r>
      <w:r>
        <w:rPr>
          <w:spacing w:val="-2"/>
          <w:sz w:val="24"/>
        </w:rPr>
        <w:t xml:space="preserve"> </w:t>
      </w:r>
      <w:r>
        <w:rPr>
          <w:sz w:val="24"/>
        </w:rPr>
        <w:t>равноправности</w:t>
      </w:r>
      <w:r>
        <w:rPr>
          <w:spacing w:val="-2"/>
          <w:sz w:val="24"/>
        </w:rPr>
        <w:t xml:space="preserve"> </w:t>
      </w:r>
      <w:r>
        <w:rPr>
          <w:sz w:val="24"/>
        </w:rPr>
        <w:t>полова</w:t>
      </w:r>
      <w:r>
        <w:rPr>
          <w:spacing w:val="-1"/>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sidR="00150E20">
        <w:rPr>
          <w:spacing w:val="-3"/>
          <w:sz w:val="24"/>
        </w:rPr>
        <w:t xml:space="preserve"> </w:t>
      </w:r>
      <w:r>
        <w:rPr>
          <w:sz w:val="24"/>
        </w:rPr>
        <w:t>број</w:t>
      </w:r>
      <w:r w:rsidR="00150E20">
        <w:rPr>
          <w:spacing w:val="1"/>
          <w:sz w:val="24"/>
        </w:rPr>
        <w:t xml:space="preserve"> </w:t>
      </w:r>
      <w:r>
        <w:rPr>
          <w:spacing w:val="-2"/>
          <w:sz w:val="24"/>
        </w:rPr>
        <w:t>104</w:t>
      </w:r>
      <w:r w:rsidR="00217A81">
        <w:rPr>
          <w:spacing w:val="-2"/>
          <w:sz w:val="24"/>
        </w:rPr>
        <w:t>/09).</w:t>
      </w:r>
    </w:p>
    <w:p w:rsidR="005D67C5" w:rsidRDefault="005D67C5" w:rsidP="005D67C5">
      <w:pPr>
        <w:pStyle w:val="Heading1"/>
        <w:tabs>
          <w:tab w:val="clear" w:pos="0"/>
        </w:tabs>
        <w:ind w:left="0" w:firstLine="0"/>
        <w:jc w:val="left"/>
        <w:rPr>
          <w:sz w:val="32"/>
        </w:rPr>
      </w:pPr>
      <w:bookmarkStart w:id="9" w:name="_bookmark1"/>
      <w:bookmarkStart w:id="10" w:name="__RefHeading___Toc123108468"/>
      <w:bookmarkStart w:id="11" w:name="__RefHeading___Toc123114601"/>
      <w:bookmarkStart w:id="12" w:name="__RefHeading___Toc123108469"/>
      <w:bookmarkStart w:id="13" w:name="__RefHeading___Toc123114602"/>
      <w:bookmarkEnd w:id="9"/>
      <w:bookmarkEnd w:id="10"/>
      <w:bookmarkEnd w:id="11"/>
      <w:r>
        <w:rPr>
          <w:sz w:val="32"/>
        </w:rPr>
        <w:lastRenderedPageBreak/>
        <w:t>ОПШТИ ДЕО</w:t>
      </w:r>
    </w:p>
    <w:p w:rsidR="003907A7" w:rsidRPr="00150E20" w:rsidRDefault="003907A7" w:rsidP="00150E20">
      <w:pPr>
        <w:pStyle w:val="Heading1"/>
        <w:tabs>
          <w:tab w:val="clear" w:pos="0"/>
        </w:tabs>
        <w:ind w:left="0" w:firstLine="0"/>
        <w:rPr>
          <w:sz w:val="32"/>
        </w:rPr>
      </w:pPr>
      <w:r w:rsidRPr="00150E20">
        <w:rPr>
          <w:sz w:val="32"/>
        </w:rPr>
        <w:t>Назив, подаци о седишту и одговорном лицу и лицу за координацију током израде плана</w:t>
      </w:r>
      <w:bookmarkEnd w:id="12"/>
      <w:bookmarkEnd w:id="13"/>
    </w:p>
    <w:p w:rsidR="003907A7" w:rsidRPr="00150E20" w:rsidRDefault="003907A7">
      <w:pPr>
        <w:pStyle w:val="BodyText"/>
        <w:jc w:val="both"/>
        <w:rPr>
          <w:b/>
          <w:sz w:val="30"/>
        </w:rPr>
      </w:pPr>
    </w:p>
    <w:p w:rsidR="00EB524C" w:rsidRPr="00181926" w:rsidRDefault="00EB524C" w:rsidP="00EB524C">
      <w:pPr>
        <w:rPr>
          <w:b/>
          <w:sz w:val="24"/>
          <w:szCs w:val="24"/>
          <w:lang w:val="sr-Cyrl-CS"/>
        </w:rPr>
      </w:pPr>
      <w:r w:rsidRPr="00181926">
        <w:rPr>
          <w:b/>
          <w:sz w:val="24"/>
          <w:szCs w:val="24"/>
          <w:lang w:val="sr-Cyrl-CS"/>
        </w:rPr>
        <w:t>ОПШТИ ПОДАЦИ О УСТАНОВИ:</w:t>
      </w:r>
    </w:p>
    <w:p w:rsidR="00EB524C" w:rsidRPr="00181926" w:rsidRDefault="00EB524C" w:rsidP="00EB524C">
      <w:pPr>
        <w:rPr>
          <w:b/>
          <w:sz w:val="24"/>
          <w:szCs w:val="24"/>
          <w:lang w:val="sr-Cyrl-CS"/>
        </w:rPr>
      </w:pPr>
      <w:r w:rsidRPr="00181926">
        <w:rPr>
          <w:sz w:val="24"/>
          <w:szCs w:val="24"/>
          <w:lang w:val="sr-Cyrl-CS"/>
        </w:rPr>
        <w:t>Назив:</w:t>
      </w:r>
      <w:r w:rsidRPr="00C33DC7">
        <w:rPr>
          <w:sz w:val="24"/>
          <w:szCs w:val="24"/>
          <w:lang w:val="sr-Cyrl-CS"/>
        </w:rPr>
        <w:t xml:space="preserve"> </w:t>
      </w:r>
      <w:r w:rsidRPr="00181926">
        <w:rPr>
          <w:b/>
          <w:sz w:val="24"/>
          <w:szCs w:val="24"/>
          <w:lang w:val="sr-Cyrl-CS"/>
        </w:rPr>
        <w:t>Народна библиотека „</w:t>
      </w:r>
      <w:r w:rsidR="00C33DC7">
        <w:rPr>
          <w:b/>
          <w:sz w:val="24"/>
          <w:szCs w:val="24"/>
          <w:lang w:val="sr-Cyrl-CS"/>
        </w:rPr>
        <w:t>Вук Караџић</w:t>
      </w:r>
      <w:r w:rsidRPr="00181926">
        <w:rPr>
          <w:b/>
          <w:sz w:val="24"/>
          <w:szCs w:val="24"/>
          <w:lang w:val="sr-Cyrl-CS"/>
        </w:rPr>
        <w:t xml:space="preserve">“ </w:t>
      </w:r>
      <w:r w:rsidR="00C33DC7">
        <w:rPr>
          <w:b/>
          <w:sz w:val="24"/>
          <w:szCs w:val="24"/>
          <w:lang w:val="sr-Cyrl-CS"/>
        </w:rPr>
        <w:t>Велико Градиште</w:t>
      </w:r>
    </w:p>
    <w:p w:rsidR="00EB524C" w:rsidRPr="00181926" w:rsidRDefault="00EB524C" w:rsidP="00EB524C">
      <w:pPr>
        <w:rPr>
          <w:b/>
          <w:sz w:val="24"/>
          <w:szCs w:val="24"/>
          <w:lang w:val="sr-Cyrl-CS"/>
        </w:rPr>
      </w:pPr>
      <w:r w:rsidRPr="00181926">
        <w:rPr>
          <w:sz w:val="24"/>
          <w:szCs w:val="24"/>
          <w:lang w:val="sr-Cyrl-CS"/>
        </w:rPr>
        <w:t xml:space="preserve">Седиште: </w:t>
      </w:r>
      <w:r w:rsidR="00C33DC7">
        <w:rPr>
          <w:b/>
          <w:sz w:val="24"/>
          <w:szCs w:val="24"/>
          <w:lang w:val="sr-Cyrl-CS"/>
        </w:rPr>
        <w:t>Велико Градиште</w:t>
      </w:r>
    </w:p>
    <w:p w:rsidR="00EB524C" w:rsidRPr="00181926" w:rsidRDefault="00EB524C" w:rsidP="00EB524C">
      <w:pPr>
        <w:rPr>
          <w:b/>
          <w:sz w:val="24"/>
          <w:szCs w:val="24"/>
          <w:lang w:val="sr-Cyrl-CS"/>
        </w:rPr>
      </w:pPr>
      <w:r w:rsidRPr="00181926">
        <w:rPr>
          <w:sz w:val="24"/>
          <w:szCs w:val="24"/>
          <w:lang w:val="sr-Cyrl-CS"/>
        </w:rPr>
        <w:t xml:space="preserve">Адреса: </w:t>
      </w:r>
      <w:r w:rsidR="00C33DC7">
        <w:rPr>
          <w:b/>
          <w:sz w:val="24"/>
          <w:szCs w:val="24"/>
          <w:lang w:val="sr-Cyrl-CS"/>
        </w:rPr>
        <w:t>Кнеза Лазара</w:t>
      </w:r>
      <w:r w:rsidRPr="00181926">
        <w:rPr>
          <w:b/>
          <w:sz w:val="24"/>
          <w:szCs w:val="24"/>
          <w:lang w:val="sr-Cyrl-CS"/>
        </w:rPr>
        <w:t xml:space="preserve"> </w:t>
      </w:r>
      <w:r w:rsidR="00C33DC7">
        <w:rPr>
          <w:b/>
          <w:sz w:val="24"/>
          <w:szCs w:val="24"/>
          <w:lang w:val="sr-Cyrl-CS"/>
        </w:rPr>
        <w:t>6</w:t>
      </w:r>
      <w:r w:rsidRPr="00181926">
        <w:rPr>
          <w:b/>
          <w:sz w:val="24"/>
          <w:szCs w:val="24"/>
          <w:lang w:val="sr-Cyrl-CS"/>
        </w:rPr>
        <w:t>, 12</w:t>
      </w:r>
      <w:r w:rsidR="00C33DC7">
        <w:rPr>
          <w:b/>
          <w:sz w:val="24"/>
          <w:szCs w:val="24"/>
          <w:lang w:val="sr-Cyrl-CS"/>
        </w:rPr>
        <w:t>220</w:t>
      </w:r>
      <w:r w:rsidRPr="00181926">
        <w:rPr>
          <w:b/>
          <w:sz w:val="24"/>
          <w:szCs w:val="24"/>
          <w:lang w:val="sr-Cyrl-CS"/>
        </w:rPr>
        <w:t xml:space="preserve"> </w:t>
      </w:r>
      <w:r w:rsidR="00C33DC7">
        <w:rPr>
          <w:b/>
          <w:sz w:val="24"/>
          <w:szCs w:val="24"/>
          <w:lang w:val="sr-Cyrl-CS"/>
        </w:rPr>
        <w:t>Велико Градиште</w:t>
      </w:r>
    </w:p>
    <w:p w:rsidR="00EB524C" w:rsidRPr="00181926" w:rsidRDefault="00EB524C" w:rsidP="00EB524C">
      <w:pPr>
        <w:jc w:val="both"/>
        <w:rPr>
          <w:rFonts w:eastAsia="Calibri"/>
          <w:b/>
          <w:sz w:val="24"/>
          <w:szCs w:val="24"/>
          <w:lang w:val="sr-Cyrl-CS"/>
        </w:rPr>
      </w:pPr>
      <w:r w:rsidRPr="008A2D3C">
        <w:rPr>
          <w:rFonts w:eastAsia="Calibri"/>
          <w:sz w:val="24"/>
          <w:szCs w:val="24"/>
          <w:lang w:val="sr-Cyrl-CS"/>
        </w:rPr>
        <w:t xml:space="preserve">Тел. </w:t>
      </w:r>
      <w:r w:rsidRPr="008A2D3C">
        <w:rPr>
          <w:rFonts w:eastAsia="Calibri"/>
          <w:b/>
          <w:sz w:val="24"/>
          <w:szCs w:val="24"/>
          <w:lang w:val="sr-Cyrl-CS"/>
        </w:rPr>
        <w:t>012</w:t>
      </w:r>
      <w:r w:rsidR="00C33DC7">
        <w:rPr>
          <w:rFonts w:eastAsia="Calibri"/>
          <w:b/>
          <w:sz w:val="24"/>
          <w:szCs w:val="24"/>
          <w:lang w:val="sr-Cyrl-CS"/>
        </w:rPr>
        <w:t>/662-208</w:t>
      </w:r>
    </w:p>
    <w:p w:rsidR="00C33DC7" w:rsidRDefault="00EB524C" w:rsidP="00EB524C">
      <w:pPr>
        <w:jc w:val="both"/>
        <w:rPr>
          <w:rFonts w:eastAsia="Calibri"/>
          <w:b/>
          <w:sz w:val="24"/>
          <w:szCs w:val="24"/>
        </w:rPr>
      </w:pPr>
      <w:r w:rsidRPr="00181926">
        <w:rPr>
          <w:rFonts w:eastAsia="Calibri"/>
          <w:sz w:val="24"/>
          <w:szCs w:val="24"/>
        </w:rPr>
        <w:t>e-mail</w:t>
      </w:r>
      <w:r w:rsidRPr="00181926">
        <w:rPr>
          <w:rFonts w:eastAsia="Calibri"/>
          <w:b/>
          <w:sz w:val="24"/>
          <w:szCs w:val="24"/>
        </w:rPr>
        <w:t xml:space="preserve">: </w:t>
      </w:r>
      <w:hyperlink r:id="rId25" w:history="1">
        <w:r w:rsidR="00C33DC7" w:rsidRPr="00A26E6E">
          <w:rPr>
            <w:rStyle w:val="Hyperlink"/>
            <w:rFonts w:eastAsia="Calibri"/>
            <w:b/>
            <w:sz w:val="24"/>
            <w:szCs w:val="24"/>
          </w:rPr>
          <w:t>bibliotekavg@mts.rs</w:t>
        </w:r>
      </w:hyperlink>
    </w:p>
    <w:p w:rsidR="00EB524C" w:rsidRPr="00181926" w:rsidRDefault="00EB524C" w:rsidP="00EB524C">
      <w:pPr>
        <w:jc w:val="both"/>
        <w:rPr>
          <w:rFonts w:eastAsia="Calibri"/>
          <w:b/>
          <w:sz w:val="24"/>
          <w:szCs w:val="24"/>
          <w:lang w:val="sr-Cyrl-CS"/>
        </w:rPr>
      </w:pPr>
      <w:r w:rsidRPr="00181926">
        <w:rPr>
          <w:rFonts w:eastAsia="Calibri"/>
          <w:b/>
          <w:sz w:val="24"/>
          <w:szCs w:val="24"/>
        </w:rPr>
        <w:t>www</w:t>
      </w:r>
      <w:r w:rsidRPr="008868CB">
        <w:rPr>
          <w:rFonts w:eastAsia="Calibri"/>
          <w:b/>
          <w:sz w:val="24"/>
          <w:szCs w:val="24"/>
        </w:rPr>
        <w:t>.</w:t>
      </w:r>
      <w:r w:rsidRPr="008868CB">
        <w:rPr>
          <w:b/>
          <w:sz w:val="24"/>
          <w:szCs w:val="24"/>
        </w:rPr>
        <w:t xml:space="preserve"> </w:t>
      </w:r>
      <w:r w:rsidR="00C33DC7">
        <w:rPr>
          <w:rFonts w:eastAsia="Calibri"/>
          <w:b/>
          <w:sz w:val="24"/>
          <w:szCs w:val="24"/>
        </w:rPr>
        <w:t>bibliotekavg</w:t>
      </w:r>
      <w:r w:rsidRPr="008868CB">
        <w:rPr>
          <w:rFonts w:eastAsia="Calibri"/>
          <w:b/>
          <w:sz w:val="24"/>
          <w:szCs w:val="24"/>
        </w:rPr>
        <w:t>.</w:t>
      </w:r>
      <w:r w:rsidR="00C33DC7">
        <w:rPr>
          <w:rFonts w:eastAsia="Calibri"/>
          <w:b/>
          <w:sz w:val="24"/>
          <w:szCs w:val="24"/>
        </w:rPr>
        <w:t>com</w:t>
      </w:r>
    </w:p>
    <w:p w:rsidR="00EB524C" w:rsidRPr="008868CB" w:rsidRDefault="00EB524C" w:rsidP="00EB524C">
      <w:pPr>
        <w:rPr>
          <w:sz w:val="24"/>
          <w:szCs w:val="24"/>
        </w:rPr>
      </w:pPr>
      <w:r w:rsidRPr="00181926">
        <w:rPr>
          <w:sz w:val="24"/>
          <w:szCs w:val="24"/>
          <w:lang w:val="sr-Cyrl-CS"/>
        </w:rPr>
        <w:t>Матични број установе:</w:t>
      </w:r>
      <w:r w:rsidRPr="008A2D3C">
        <w:rPr>
          <w:b/>
          <w:sz w:val="24"/>
          <w:szCs w:val="24"/>
          <w:lang w:val="sr-Cyrl-CS"/>
        </w:rPr>
        <w:t xml:space="preserve"> </w:t>
      </w:r>
      <w:r w:rsidR="008868CB" w:rsidRPr="008868CB">
        <w:rPr>
          <w:b/>
          <w:sz w:val="24"/>
          <w:szCs w:val="24"/>
        </w:rPr>
        <w:t>07162928</w:t>
      </w:r>
    </w:p>
    <w:p w:rsidR="00EB524C" w:rsidRPr="00E95490" w:rsidRDefault="00EB524C" w:rsidP="00EB524C">
      <w:pPr>
        <w:rPr>
          <w:b/>
          <w:sz w:val="24"/>
          <w:szCs w:val="24"/>
        </w:rPr>
      </w:pPr>
      <w:r w:rsidRPr="00181926">
        <w:rPr>
          <w:sz w:val="24"/>
          <w:szCs w:val="24"/>
          <w:lang w:val="sr-Cyrl-CS"/>
        </w:rPr>
        <w:t xml:space="preserve">ПИБ: </w:t>
      </w:r>
      <w:r w:rsidR="008868CB" w:rsidRPr="00E95490">
        <w:rPr>
          <w:b/>
          <w:sz w:val="24"/>
          <w:szCs w:val="24"/>
        </w:rPr>
        <w:t>101366442</w:t>
      </w:r>
    </w:p>
    <w:p w:rsidR="00EB524C" w:rsidRPr="00181926" w:rsidRDefault="00EB524C" w:rsidP="00EB524C">
      <w:pPr>
        <w:rPr>
          <w:b/>
          <w:sz w:val="24"/>
          <w:szCs w:val="24"/>
          <w:lang w:val="sr-Cyrl-CS"/>
        </w:rPr>
      </w:pPr>
      <w:r w:rsidRPr="00181926">
        <w:rPr>
          <w:sz w:val="24"/>
          <w:szCs w:val="24"/>
          <w:lang w:val="sr-Cyrl-CS"/>
        </w:rPr>
        <w:t>ЈБКЈС</w:t>
      </w:r>
      <w:r w:rsidRPr="00181926">
        <w:rPr>
          <w:b/>
          <w:sz w:val="24"/>
          <w:szCs w:val="24"/>
          <w:lang w:val="sr-Cyrl-CS"/>
        </w:rPr>
        <w:t xml:space="preserve"> </w:t>
      </w:r>
      <w:r w:rsidR="00051970">
        <w:rPr>
          <w:b/>
          <w:sz w:val="24"/>
          <w:szCs w:val="24"/>
          <w:lang w:val="sr-Cyrl-CS"/>
        </w:rPr>
        <w:t>07868</w:t>
      </w:r>
    </w:p>
    <w:p w:rsidR="00EB524C" w:rsidRPr="00181926" w:rsidRDefault="00FF0E5D" w:rsidP="00EB524C">
      <w:pPr>
        <w:rPr>
          <w:b/>
          <w:sz w:val="24"/>
          <w:szCs w:val="24"/>
          <w:lang w:val="sr-Cyrl-CS"/>
        </w:rPr>
      </w:pPr>
      <w:r>
        <w:rPr>
          <w:sz w:val="24"/>
          <w:szCs w:val="24"/>
          <w:lang w:val="sr-Cyrl-CS"/>
        </w:rPr>
        <w:t>Текући рачун</w:t>
      </w:r>
      <w:r w:rsidR="00EB524C" w:rsidRPr="00181926">
        <w:rPr>
          <w:sz w:val="24"/>
          <w:szCs w:val="24"/>
          <w:lang w:val="sr-Cyrl-CS"/>
        </w:rPr>
        <w:t xml:space="preserve">: </w:t>
      </w:r>
      <w:r w:rsidR="00EB524C" w:rsidRPr="00181926">
        <w:rPr>
          <w:b/>
          <w:sz w:val="24"/>
          <w:szCs w:val="24"/>
          <w:lang w:val="sr-Cyrl-CS"/>
        </w:rPr>
        <w:t>840-</w:t>
      </w:r>
      <w:r w:rsidR="008868CB" w:rsidRPr="008868CB">
        <w:rPr>
          <w:b/>
          <w:sz w:val="24"/>
          <w:szCs w:val="24"/>
          <w:lang w:val="sr-Cyrl-CS"/>
        </w:rPr>
        <w:t>218664</w:t>
      </w:r>
      <w:r w:rsidR="00EB524C" w:rsidRPr="00181926">
        <w:rPr>
          <w:b/>
          <w:sz w:val="24"/>
          <w:szCs w:val="24"/>
          <w:lang w:val="sr-Cyrl-CS"/>
        </w:rPr>
        <w:t>-</w:t>
      </w:r>
      <w:r w:rsidR="008868CB" w:rsidRPr="008868CB">
        <w:rPr>
          <w:b/>
          <w:sz w:val="24"/>
          <w:szCs w:val="24"/>
          <w:lang w:val="sr-Cyrl-CS"/>
        </w:rPr>
        <w:t>50</w:t>
      </w:r>
      <w:r w:rsidR="00EB524C" w:rsidRPr="00181926">
        <w:rPr>
          <w:b/>
          <w:sz w:val="24"/>
          <w:szCs w:val="24"/>
          <w:lang w:val="sr-Cyrl-CS"/>
        </w:rPr>
        <w:t xml:space="preserve"> (за буџетска средства)</w:t>
      </w:r>
    </w:p>
    <w:p w:rsidR="00EB524C" w:rsidRPr="00181926" w:rsidRDefault="00EB524C" w:rsidP="00EB524C">
      <w:pPr>
        <w:rPr>
          <w:b/>
          <w:sz w:val="24"/>
          <w:szCs w:val="24"/>
          <w:lang w:val="sr-Cyrl-CS"/>
        </w:rPr>
      </w:pPr>
      <w:r w:rsidRPr="00181926">
        <w:rPr>
          <w:b/>
          <w:sz w:val="24"/>
          <w:szCs w:val="24"/>
          <w:lang w:val="sr-Cyrl-CS"/>
        </w:rPr>
        <w:tab/>
      </w:r>
      <w:r w:rsidRPr="00181926">
        <w:rPr>
          <w:b/>
          <w:sz w:val="24"/>
          <w:szCs w:val="24"/>
          <w:lang w:val="sr-Cyrl-CS"/>
        </w:rPr>
        <w:tab/>
        <w:t xml:space="preserve">    </w:t>
      </w:r>
    </w:p>
    <w:p w:rsidR="00EB524C" w:rsidRPr="00181926" w:rsidRDefault="00EB524C" w:rsidP="00EB524C">
      <w:pPr>
        <w:rPr>
          <w:b/>
          <w:sz w:val="24"/>
          <w:szCs w:val="24"/>
          <w:lang w:val="sr-Cyrl-CS"/>
        </w:rPr>
      </w:pPr>
      <w:r w:rsidRPr="00181926">
        <w:rPr>
          <w:sz w:val="24"/>
          <w:szCs w:val="24"/>
          <w:lang w:val="sr-Cyrl-CS"/>
        </w:rPr>
        <w:t xml:space="preserve">Овлашћено лице за заступање: </w:t>
      </w:r>
      <w:r w:rsidRPr="00181926">
        <w:rPr>
          <w:b/>
          <w:sz w:val="24"/>
          <w:szCs w:val="24"/>
          <w:lang w:val="sr-Cyrl-CS"/>
        </w:rPr>
        <w:t>Директорка</w:t>
      </w:r>
      <w:r>
        <w:rPr>
          <w:b/>
          <w:sz w:val="24"/>
          <w:szCs w:val="24"/>
          <w:lang w:val="sr-Cyrl-CS"/>
        </w:rPr>
        <w:t xml:space="preserve"> </w:t>
      </w:r>
      <w:r w:rsidR="008868CB">
        <w:rPr>
          <w:b/>
          <w:sz w:val="24"/>
          <w:szCs w:val="24"/>
          <w:lang w:val="sr-Cyrl-CS"/>
        </w:rPr>
        <w:t>Милена Димитријевић</w:t>
      </w:r>
      <w:r>
        <w:rPr>
          <w:b/>
          <w:sz w:val="24"/>
          <w:szCs w:val="24"/>
          <w:lang w:val="sr-Cyrl-CS"/>
        </w:rPr>
        <w:t xml:space="preserve"> </w:t>
      </w:r>
    </w:p>
    <w:p w:rsidR="003907A7" w:rsidRPr="006F494A" w:rsidRDefault="003907A7">
      <w:pPr>
        <w:pStyle w:val="BodyText"/>
        <w:jc w:val="both"/>
        <w:rPr>
          <w:b/>
          <w:sz w:val="28"/>
          <w:lang w:val="sr-Cyrl-CS"/>
        </w:rPr>
      </w:pPr>
    </w:p>
    <w:p w:rsidR="006F54B0" w:rsidRPr="006F494A" w:rsidRDefault="00571909" w:rsidP="00AD039E">
      <w:pPr>
        <w:jc w:val="both"/>
        <w:rPr>
          <w:sz w:val="24"/>
          <w:szCs w:val="24"/>
          <w:lang w:val="sr-Cyrl-CS"/>
        </w:rPr>
      </w:pPr>
      <w:r w:rsidRPr="006F494A">
        <w:rPr>
          <w:sz w:val="24"/>
          <w:szCs w:val="24"/>
          <w:lang w:val="sr-Cyrl-CS"/>
        </w:rPr>
        <w:t xml:space="preserve">     </w:t>
      </w:r>
      <w:r w:rsidR="00F41711" w:rsidRPr="006F494A">
        <w:rPr>
          <w:sz w:val="24"/>
          <w:szCs w:val="24"/>
          <w:lang w:val="sr-Cyrl-CS"/>
        </w:rPr>
        <w:t>Народна библиотека „</w:t>
      </w:r>
      <w:r w:rsidR="008868CB" w:rsidRPr="006F494A">
        <w:rPr>
          <w:sz w:val="24"/>
          <w:szCs w:val="24"/>
          <w:lang w:val="sr-Cyrl-CS"/>
        </w:rPr>
        <w:t>Вук Караџић</w:t>
      </w:r>
      <w:r w:rsidR="00F41711" w:rsidRPr="006F494A">
        <w:rPr>
          <w:sz w:val="24"/>
          <w:szCs w:val="24"/>
          <w:lang w:val="sr-Cyrl-CS"/>
        </w:rPr>
        <w:t xml:space="preserve">“ </w:t>
      </w:r>
      <w:r w:rsidR="008868CB" w:rsidRPr="006F494A">
        <w:rPr>
          <w:sz w:val="24"/>
          <w:szCs w:val="24"/>
          <w:lang w:val="sr-Cyrl-CS"/>
        </w:rPr>
        <w:t>Велико Градиште</w:t>
      </w:r>
      <w:r w:rsidR="00F41711" w:rsidRPr="006F494A">
        <w:rPr>
          <w:sz w:val="24"/>
          <w:szCs w:val="24"/>
          <w:lang w:val="sr-Cyrl-CS"/>
        </w:rPr>
        <w:t xml:space="preserve">, </w:t>
      </w:r>
      <w:r w:rsidR="00F41711" w:rsidRPr="00571909">
        <w:rPr>
          <w:sz w:val="24"/>
          <w:szCs w:val="24"/>
          <w:lang w:val="sr-Cyrl-CS"/>
        </w:rPr>
        <w:t>наставља традицију</w:t>
      </w:r>
      <w:r w:rsidR="00AD039E" w:rsidRPr="00AD039E">
        <w:rPr>
          <w:sz w:val="24"/>
          <w:szCs w:val="24"/>
          <w:lang w:val="sr-Cyrl-CS"/>
        </w:rPr>
        <w:t xml:space="preserve"> Читалишта које се први пут помиње још 1848.</w:t>
      </w:r>
      <w:r w:rsidR="00AD039E">
        <w:rPr>
          <w:sz w:val="24"/>
          <w:szCs w:val="24"/>
          <w:lang w:val="sr-Cyrl-CS"/>
        </w:rPr>
        <w:t xml:space="preserve"> године.  Неколико деценија библиотека је била у склопу Народног универзитета, а од 1995. постоји као самостална установа. Библиотека је уписана у судски регистар ради усаглашавања делатности бр. 61/2021 од 29. 10. 2021. године. </w:t>
      </w:r>
    </w:p>
    <w:p w:rsidR="00CD69E9" w:rsidRPr="006F54B0" w:rsidRDefault="006F54B0" w:rsidP="006F54B0">
      <w:pPr>
        <w:jc w:val="both"/>
        <w:rPr>
          <w:sz w:val="24"/>
          <w:szCs w:val="24"/>
          <w:lang w:val="sr-Cyrl-CS"/>
        </w:rPr>
      </w:pPr>
      <w:r w:rsidRPr="006F494A">
        <w:rPr>
          <w:sz w:val="24"/>
          <w:szCs w:val="24"/>
          <w:lang w:val="sr-Cyrl-CS"/>
        </w:rPr>
        <w:t xml:space="preserve">     </w:t>
      </w:r>
      <w:r w:rsidR="00CD69E9" w:rsidRPr="006F54B0">
        <w:rPr>
          <w:sz w:val="24"/>
          <w:szCs w:val="24"/>
          <w:lang w:val="sr-Cyrl-CS"/>
        </w:rPr>
        <w:t>Библиотека има својство правног лица, на основу тога што је уписана у Регистар установа културе Републике Србије.</w:t>
      </w:r>
    </w:p>
    <w:p w:rsidR="006F54B0" w:rsidRPr="006F494A" w:rsidRDefault="006F54B0" w:rsidP="006F54B0">
      <w:pPr>
        <w:rPr>
          <w:sz w:val="24"/>
          <w:szCs w:val="24"/>
          <w:lang w:val="sr-Cyrl-CS"/>
        </w:rPr>
      </w:pPr>
    </w:p>
    <w:p w:rsidR="00CD69E9" w:rsidRPr="006F54B0" w:rsidRDefault="006F54B0" w:rsidP="006F54B0">
      <w:pPr>
        <w:jc w:val="both"/>
        <w:rPr>
          <w:sz w:val="24"/>
          <w:szCs w:val="24"/>
          <w:lang w:val="sr-Cyrl-CS"/>
        </w:rPr>
      </w:pPr>
      <w:r w:rsidRPr="006F494A">
        <w:rPr>
          <w:sz w:val="24"/>
          <w:szCs w:val="24"/>
          <w:lang w:val="sr-Cyrl-CS"/>
        </w:rPr>
        <w:t xml:space="preserve">     </w:t>
      </w:r>
      <w:r w:rsidR="00CD69E9" w:rsidRPr="006F54B0">
        <w:rPr>
          <w:sz w:val="24"/>
          <w:szCs w:val="24"/>
          <w:lang w:val="sr-Cyrl-CS"/>
        </w:rPr>
        <w:t>Својство правног лица подразумева да има правне обавезе и одговорности које јој припадају на основу закона, оснивачког акта и Статута.</w:t>
      </w:r>
    </w:p>
    <w:p w:rsidR="006F54B0" w:rsidRPr="006F494A" w:rsidRDefault="006F54B0" w:rsidP="006F54B0">
      <w:pPr>
        <w:jc w:val="both"/>
        <w:rPr>
          <w:sz w:val="24"/>
          <w:szCs w:val="24"/>
          <w:lang w:val="sr-Cyrl-CS"/>
        </w:rPr>
      </w:pPr>
      <w:r w:rsidRPr="006F494A">
        <w:rPr>
          <w:sz w:val="24"/>
          <w:szCs w:val="24"/>
          <w:lang w:val="sr-Cyrl-CS"/>
        </w:rPr>
        <w:t xml:space="preserve">     </w:t>
      </w:r>
    </w:p>
    <w:p w:rsidR="00CD69E9" w:rsidRPr="006F54B0" w:rsidRDefault="006F54B0" w:rsidP="006F54B0">
      <w:pPr>
        <w:jc w:val="both"/>
        <w:rPr>
          <w:sz w:val="24"/>
          <w:szCs w:val="24"/>
          <w:lang w:val="sr-Cyrl-CS"/>
        </w:rPr>
      </w:pPr>
      <w:r w:rsidRPr="006F494A">
        <w:rPr>
          <w:sz w:val="24"/>
          <w:szCs w:val="24"/>
          <w:lang w:val="sr-Cyrl-CS"/>
        </w:rPr>
        <w:t xml:space="preserve">     </w:t>
      </w:r>
      <w:r w:rsidR="00CD69E9" w:rsidRPr="006F54B0">
        <w:rPr>
          <w:sz w:val="24"/>
          <w:szCs w:val="24"/>
          <w:lang w:val="sr-Cyrl-CS"/>
        </w:rPr>
        <w:t>Библиотека самостално иступа у правном промету у своје име и за свој рачун и за своје обавезе одговара свим средствима с којима располаже (потпуна одговорност).</w:t>
      </w:r>
    </w:p>
    <w:p w:rsidR="006F54B0" w:rsidRPr="006F494A" w:rsidRDefault="006F54B0" w:rsidP="006F54B0">
      <w:pPr>
        <w:jc w:val="both"/>
        <w:rPr>
          <w:sz w:val="24"/>
          <w:szCs w:val="24"/>
          <w:lang w:val="sr-Cyrl-CS"/>
        </w:rPr>
      </w:pPr>
    </w:p>
    <w:p w:rsidR="00CD69E9" w:rsidRPr="006F54B0" w:rsidRDefault="006F54B0" w:rsidP="006F54B0">
      <w:pPr>
        <w:jc w:val="both"/>
        <w:rPr>
          <w:sz w:val="24"/>
          <w:szCs w:val="24"/>
          <w:lang w:val="sr-Cyrl-CS"/>
        </w:rPr>
      </w:pPr>
      <w:r w:rsidRPr="006F494A">
        <w:rPr>
          <w:sz w:val="24"/>
          <w:szCs w:val="24"/>
          <w:lang w:val="sr-Cyrl-CS"/>
        </w:rPr>
        <w:t xml:space="preserve">     </w:t>
      </w:r>
      <w:r w:rsidR="00CD69E9" w:rsidRPr="006F54B0">
        <w:rPr>
          <w:sz w:val="24"/>
          <w:szCs w:val="24"/>
          <w:lang w:val="sr-Cyrl-CS"/>
        </w:rPr>
        <w:t xml:space="preserve">Библиотека је корисник  јавних средстава  - индиректни корисник средстава буџета </w:t>
      </w:r>
      <w:r w:rsidR="003C05E7" w:rsidRPr="006F54B0">
        <w:rPr>
          <w:sz w:val="24"/>
          <w:szCs w:val="24"/>
          <w:lang w:val="sr-Cyrl-CS"/>
        </w:rPr>
        <w:t>Општине Велико Градиште</w:t>
      </w:r>
      <w:r w:rsidR="00CD69E9" w:rsidRPr="006F54B0">
        <w:rPr>
          <w:sz w:val="24"/>
          <w:szCs w:val="24"/>
          <w:lang w:val="sr-Cyrl-CS"/>
        </w:rPr>
        <w:t>.</w:t>
      </w:r>
    </w:p>
    <w:p w:rsidR="006F54B0" w:rsidRPr="006F494A" w:rsidRDefault="006F54B0" w:rsidP="006F54B0">
      <w:pPr>
        <w:jc w:val="both"/>
        <w:rPr>
          <w:sz w:val="24"/>
          <w:szCs w:val="24"/>
          <w:lang w:val="sr-Cyrl-CS"/>
        </w:rPr>
      </w:pPr>
    </w:p>
    <w:p w:rsidR="00CD69E9" w:rsidRPr="006F54B0" w:rsidRDefault="006F54B0" w:rsidP="006F54B0">
      <w:pPr>
        <w:rPr>
          <w:sz w:val="24"/>
          <w:szCs w:val="24"/>
          <w:lang w:val="sr-Cyrl-CS"/>
        </w:rPr>
      </w:pPr>
      <w:r w:rsidRPr="006F494A">
        <w:rPr>
          <w:sz w:val="24"/>
          <w:szCs w:val="24"/>
          <w:lang w:val="sr-Cyrl-CS"/>
        </w:rPr>
        <w:t xml:space="preserve">     </w:t>
      </w:r>
      <w:r w:rsidR="00CD69E9" w:rsidRPr="006F54B0">
        <w:rPr>
          <w:sz w:val="24"/>
          <w:szCs w:val="24"/>
          <w:lang w:val="sr-Cyrl-CS"/>
        </w:rPr>
        <w:t xml:space="preserve">Библиотека има свој текући рачун код </w:t>
      </w:r>
      <w:r w:rsidR="00CD69E9" w:rsidRPr="00571909">
        <w:rPr>
          <w:sz w:val="24"/>
          <w:szCs w:val="24"/>
          <w:lang w:val="sr-Cyrl-CS"/>
        </w:rPr>
        <w:t>Управе за трезор.</w:t>
      </w:r>
      <w:r w:rsidR="00CD69E9" w:rsidRPr="006F54B0">
        <w:rPr>
          <w:sz w:val="24"/>
          <w:szCs w:val="24"/>
          <w:lang w:val="sr-Cyrl-CS"/>
        </w:rPr>
        <w:t xml:space="preserve"> </w:t>
      </w:r>
    </w:p>
    <w:p w:rsidR="00F41711" w:rsidRPr="006F54B0" w:rsidRDefault="00F41711" w:rsidP="006F54B0">
      <w:pPr>
        <w:rPr>
          <w:b/>
          <w:sz w:val="24"/>
          <w:szCs w:val="24"/>
          <w:lang w:val="sr-Cyrl-CS"/>
        </w:rPr>
      </w:pPr>
    </w:p>
    <w:p w:rsidR="00F41711" w:rsidRPr="006F494A" w:rsidRDefault="006F54B0" w:rsidP="006F54B0">
      <w:pPr>
        <w:rPr>
          <w:sz w:val="24"/>
          <w:szCs w:val="24"/>
          <w:lang w:val="sr-Cyrl-CS"/>
        </w:rPr>
      </w:pPr>
      <w:r w:rsidRPr="006F494A">
        <w:rPr>
          <w:sz w:val="24"/>
          <w:szCs w:val="24"/>
          <w:lang w:val="sr-Cyrl-CS"/>
        </w:rPr>
        <w:t xml:space="preserve">     </w:t>
      </w:r>
      <w:r w:rsidR="00F41711" w:rsidRPr="006F54B0">
        <w:rPr>
          <w:sz w:val="24"/>
          <w:szCs w:val="24"/>
          <w:lang w:val="sr-Cyrl-CS"/>
        </w:rPr>
        <w:t xml:space="preserve">Седиште Библиотеке је у </w:t>
      </w:r>
      <w:r w:rsidR="003C05E7" w:rsidRPr="006F54B0">
        <w:rPr>
          <w:sz w:val="24"/>
          <w:szCs w:val="24"/>
          <w:lang w:val="sr-Cyrl-CS"/>
        </w:rPr>
        <w:t>Великом Градишту</w:t>
      </w:r>
      <w:r w:rsidR="00F41711" w:rsidRPr="006F54B0">
        <w:rPr>
          <w:sz w:val="24"/>
          <w:szCs w:val="24"/>
          <w:lang w:val="sr-Cyrl-CS"/>
        </w:rPr>
        <w:t xml:space="preserve">, </w:t>
      </w:r>
      <w:r w:rsidR="0084767A">
        <w:rPr>
          <w:sz w:val="24"/>
          <w:szCs w:val="24"/>
          <w:lang w:val="sr-Cyrl-CS"/>
        </w:rPr>
        <w:t>у</w:t>
      </w:r>
      <w:r w:rsidR="00F41711" w:rsidRPr="006F54B0">
        <w:rPr>
          <w:sz w:val="24"/>
          <w:szCs w:val="24"/>
          <w:lang w:val="sr-Cyrl-CS"/>
        </w:rPr>
        <w:t xml:space="preserve">лица </w:t>
      </w:r>
      <w:r w:rsidR="003C05E7" w:rsidRPr="006F54B0">
        <w:rPr>
          <w:sz w:val="24"/>
          <w:szCs w:val="24"/>
          <w:lang w:val="sr-Cyrl-CS"/>
        </w:rPr>
        <w:t>Кнеза Лазара,</w:t>
      </w:r>
      <w:r w:rsidR="00F41711" w:rsidRPr="006F54B0">
        <w:rPr>
          <w:sz w:val="24"/>
          <w:szCs w:val="24"/>
          <w:lang w:val="sr-Cyrl-CS"/>
        </w:rPr>
        <w:t xml:space="preserve"> број </w:t>
      </w:r>
      <w:r w:rsidR="003C05E7" w:rsidRPr="006F54B0">
        <w:rPr>
          <w:sz w:val="24"/>
          <w:szCs w:val="24"/>
          <w:lang w:val="sr-Cyrl-CS"/>
        </w:rPr>
        <w:t>6</w:t>
      </w:r>
      <w:r w:rsidR="00F41711" w:rsidRPr="006F54B0">
        <w:rPr>
          <w:sz w:val="24"/>
          <w:szCs w:val="24"/>
          <w:lang w:val="sr-Cyrl-CS"/>
        </w:rPr>
        <w:t xml:space="preserve">. </w:t>
      </w:r>
    </w:p>
    <w:p w:rsidR="002972B9" w:rsidRPr="006F494A" w:rsidRDefault="002972B9" w:rsidP="002972B9">
      <w:pPr>
        <w:pStyle w:val="1tekst0"/>
        <w:rPr>
          <w:rFonts w:ascii="Times New Roman" w:hAnsi="Times New Roman" w:cs="Times New Roman"/>
          <w:sz w:val="24"/>
          <w:szCs w:val="24"/>
          <w:lang w:val="sr-Cyrl-CS"/>
        </w:rPr>
      </w:pPr>
    </w:p>
    <w:p w:rsidR="002972B9" w:rsidRPr="006F494A" w:rsidRDefault="006F54B0" w:rsidP="006F54B0">
      <w:pPr>
        <w:jc w:val="both"/>
        <w:rPr>
          <w:sz w:val="24"/>
          <w:szCs w:val="24"/>
          <w:lang w:val="sr-Cyrl-CS"/>
        </w:rPr>
      </w:pPr>
      <w:r w:rsidRPr="006F494A">
        <w:rPr>
          <w:lang w:val="sr-Cyrl-CS"/>
        </w:rPr>
        <w:t xml:space="preserve">    </w:t>
      </w:r>
      <w:r w:rsidR="002972B9" w:rsidRPr="006F494A">
        <w:rPr>
          <w:lang w:val="sr-Cyrl-CS"/>
        </w:rPr>
        <w:t xml:space="preserve"> </w:t>
      </w:r>
      <w:r w:rsidR="002972B9" w:rsidRPr="006F494A">
        <w:rPr>
          <w:sz w:val="24"/>
          <w:szCs w:val="24"/>
          <w:lang w:val="sr-Cyrl-CS"/>
        </w:rPr>
        <w:t xml:space="preserve">Библиотека обавља </w:t>
      </w:r>
      <w:r w:rsidR="0084767A" w:rsidRPr="006F494A">
        <w:rPr>
          <w:sz w:val="24"/>
          <w:szCs w:val="24"/>
          <w:lang w:val="sr-Cyrl-CS"/>
        </w:rPr>
        <w:t xml:space="preserve">библиотечко – </w:t>
      </w:r>
      <w:r w:rsidR="002972B9" w:rsidRPr="006F494A">
        <w:rPr>
          <w:sz w:val="24"/>
          <w:szCs w:val="24"/>
          <w:lang w:val="sr-Cyrl-CS"/>
        </w:rPr>
        <w:t>информациону делатност која обухвата: прикупљање, обраду, заштиту, чување, представљање и давање на коришћење библиотечке грађе и извора, као и стварање, размену, позајмицу и дистрибуцију информација које поседује Библиотека, друге установе, организације или удружења у земљи и иностранству, а у циљу ширења знања, слободног приступа информацијама и њихове промоције.</w:t>
      </w:r>
    </w:p>
    <w:p w:rsidR="002972B9" w:rsidRPr="006F494A" w:rsidRDefault="002972B9" w:rsidP="002972B9">
      <w:pPr>
        <w:pStyle w:val="1tekst0"/>
        <w:rPr>
          <w:rFonts w:ascii="Times New Roman" w:hAnsi="Times New Roman" w:cs="Times New Roman"/>
          <w:sz w:val="24"/>
          <w:szCs w:val="24"/>
          <w:lang w:val="sr-Cyrl-CS"/>
        </w:rPr>
      </w:pPr>
    </w:p>
    <w:p w:rsidR="002972B9" w:rsidRPr="006F494A" w:rsidRDefault="006F54B0" w:rsidP="006F54B0">
      <w:pPr>
        <w:rPr>
          <w:sz w:val="24"/>
          <w:szCs w:val="24"/>
          <w:lang w:val="sr-Cyrl-CS"/>
        </w:rPr>
      </w:pPr>
      <w:r w:rsidRPr="006F494A">
        <w:rPr>
          <w:sz w:val="24"/>
          <w:szCs w:val="24"/>
          <w:lang w:val="sr-Cyrl-CS"/>
        </w:rPr>
        <w:t xml:space="preserve">      </w:t>
      </w:r>
      <w:r w:rsidR="002972B9" w:rsidRPr="006F494A">
        <w:rPr>
          <w:sz w:val="24"/>
          <w:szCs w:val="24"/>
          <w:lang w:val="sr-Cyrl-CS"/>
        </w:rPr>
        <w:t xml:space="preserve">Библиотека у својим фондовима има стару и ретку библиотечку грађу, те обавља и </w:t>
      </w:r>
      <w:r w:rsidR="002972B9" w:rsidRPr="006F494A">
        <w:rPr>
          <w:sz w:val="24"/>
          <w:szCs w:val="24"/>
          <w:lang w:val="sr-Cyrl-CS"/>
        </w:rPr>
        <w:lastRenderedPageBreak/>
        <w:t>делатност правне и техничке заштитете грађе у складу са законом.</w:t>
      </w:r>
    </w:p>
    <w:p w:rsidR="002972B9" w:rsidRPr="006F494A" w:rsidRDefault="002972B9" w:rsidP="006F54B0">
      <w:pPr>
        <w:rPr>
          <w:sz w:val="24"/>
          <w:szCs w:val="24"/>
          <w:lang w:val="sr-Cyrl-CS"/>
        </w:rPr>
      </w:pPr>
    </w:p>
    <w:p w:rsidR="002972B9" w:rsidRPr="006F494A" w:rsidRDefault="006F54B0" w:rsidP="006F54B0">
      <w:pPr>
        <w:jc w:val="both"/>
        <w:rPr>
          <w:sz w:val="24"/>
          <w:szCs w:val="24"/>
          <w:lang w:val="sr-Cyrl-CS"/>
        </w:rPr>
      </w:pPr>
      <w:r w:rsidRPr="006F494A">
        <w:rPr>
          <w:sz w:val="24"/>
          <w:szCs w:val="24"/>
          <w:lang w:val="sr-Cyrl-CS"/>
        </w:rPr>
        <w:t xml:space="preserve">     </w:t>
      </w:r>
      <w:r w:rsidR="002972B9" w:rsidRPr="006F494A">
        <w:rPr>
          <w:sz w:val="24"/>
          <w:szCs w:val="24"/>
          <w:lang w:val="sr-Cyrl-CS"/>
        </w:rPr>
        <w:t xml:space="preserve">У обављању својих послова Библиотека је обавезна да користи јединствена софтверска решења и да омогући доступност и размену података. </w:t>
      </w:r>
    </w:p>
    <w:p w:rsidR="006F54B0" w:rsidRPr="006F494A" w:rsidRDefault="006F54B0" w:rsidP="006F54B0">
      <w:pPr>
        <w:rPr>
          <w:sz w:val="24"/>
          <w:szCs w:val="24"/>
          <w:lang w:val="sr-Cyrl-CS"/>
        </w:rPr>
      </w:pPr>
      <w:r w:rsidRPr="006F494A">
        <w:rPr>
          <w:sz w:val="24"/>
          <w:szCs w:val="24"/>
          <w:lang w:val="sr-Cyrl-CS"/>
        </w:rPr>
        <w:t xml:space="preserve">     </w:t>
      </w:r>
    </w:p>
    <w:p w:rsidR="002972B9" w:rsidRPr="006F494A" w:rsidRDefault="006F54B0" w:rsidP="006F54B0">
      <w:pPr>
        <w:rPr>
          <w:sz w:val="24"/>
          <w:szCs w:val="24"/>
          <w:lang w:val="sr-Cyrl-CS"/>
        </w:rPr>
      </w:pPr>
      <w:r w:rsidRPr="006F494A">
        <w:rPr>
          <w:sz w:val="24"/>
          <w:szCs w:val="24"/>
          <w:lang w:val="sr-Cyrl-CS"/>
        </w:rPr>
        <w:t xml:space="preserve">     </w:t>
      </w:r>
      <w:r w:rsidR="002972B9" w:rsidRPr="006F494A">
        <w:rPr>
          <w:sz w:val="24"/>
          <w:szCs w:val="24"/>
          <w:lang w:val="sr-Cyrl-CS"/>
        </w:rPr>
        <w:t xml:space="preserve">Дигитализација културног наслеђа је саставни део рада запослених у Библиотеци. </w:t>
      </w:r>
    </w:p>
    <w:p w:rsidR="002972B9" w:rsidRPr="006F494A" w:rsidRDefault="002972B9" w:rsidP="002972B9">
      <w:pPr>
        <w:jc w:val="both"/>
        <w:rPr>
          <w:sz w:val="24"/>
          <w:szCs w:val="24"/>
          <w:lang w:val="sr-Cyrl-CS"/>
        </w:rPr>
      </w:pPr>
    </w:p>
    <w:p w:rsidR="00F41711" w:rsidRPr="006F494A" w:rsidRDefault="002972B9" w:rsidP="002972B9">
      <w:pPr>
        <w:jc w:val="both"/>
        <w:rPr>
          <w:sz w:val="24"/>
          <w:szCs w:val="24"/>
          <w:lang w:val="sr-Cyrl-CS"/>
        </w:rPr>
      </w:pPr>
      <w:r w:rsidRPr="006F494A">
        <w:rPr>
          <w:sz w:val="24"/>
          <w:szCs w:val="24"/>
          <w:lang w:val="sr-Cyrl-CS"/>
        </w:rPr>
        <w:t xml:space="preserve">     </w:t>
      </w:r>
      <w:r w:rsidR="00F41711" w:rsidRPr="00181926">
        <w:rPr>
          <w:sz w:val="24"/>
          <w:szCs w:val="24"/>
          <w:lang w:val="sr-Cyrl-CS"/>
        </w:rPr>
        <w:t>Библиотечко</w:t>
      </w:r>
      <w:r w:rsidR="0084767A">
        <w:rPr>
          <w:sz w:val="24"/>
          <w:szCs w:val="24"/>
          <w:lang w:val="sr-Cyrl-CS"/>
        </w:rPr>
        <w:t xml:space="preserve"> – </w:t>
      </w:r>
      <w:r w:rsidR="00F41711" w:rsidRPr="00181926">
        <w:rPr>
          <w:sz w:val="24"/>
          <w:szCs w:val="24"/>
          <w:lang w:val="sr-Cyrl-CS"/>
        </w:rPr>
        <w:t>информационе услуге Библиотека пружа путем приступа различитим изворима информација, да би задовољила културне, информационе, научне, образовне и рекреативне потребе грађана – корисника, без обзира на расу, националност, старосно доба, пол, веру, језик, инвалидност, економски и радни статус и образовни ниво.</w:t>
      </w:r>
    </w:p>
    <w:p w:rsidR="00F41711" w:rsidRPr="00181926" w:rsidRDefault="00F41711" w:rsidP="004A5202">
      <w:pPr>
        <w:jc w:val="both"/>
        <w:rPr>
          <w:sz w:val="24"/>
          <w:szCs w:val="24"/>
          <w:lang w:val="sr-Cyrl-CS"/>
        </w:rPr>
      </w:pPr>
    </w:p>
    <w:p w:rsidR="00F41711" w:rsidRPr="00F533C5" w:rsidRDefault="00174D1C" w:rsidP="00174D1C">
      <w:pPr>
        <w:jc w:val="both"/>
        <w:rPr>
          <w:sz w:val="24"/>
          <w:szCs w:val="24"/>
          <w:lang w:val="sr-Cyrl-CS"/>
        </w:rPr>
      </w:pPr>
      <w:r>
        <w:rPr>
          <w:sz w:val="24"/>
          <w:szCs w:val="24"/>
          <w:lang w:val="sr-Cyrl-CS"/>
        </w:rPr>
        <w:t xml:space="preserve">      </w:t>
      </w:r>
      <w:r w:rsidR="00F41711" w:rsidRPr="00F533C5">
        <w:rPr>
          <w:sz w:val="24"/>
          <w:szCs w:val="24"/>
          <w:lang w:val="sr-Cyrl-CS"/>
        </w:rPr>
        <w:t>Делатност Народне библиотеке „</w:t>
      </w:r>
      <w:r w:rsidR="003C05E7" w:rsidRPr="00F533C5">
        <w:rPr>
          <w:sz w:val="24"/>
          <w:szCs w:val="24"/>
          <w:lang w:val="sr-Cyrl-CS"/>
        </w:rPr>
        <w:t>Вук Караџић</w:t>
      </w:r>
      <w:r w:rsidR="00F41711" w:rsidRPr="00F533C5">
        <w:rPr>
          <w:sz w:val="24"/>
          <w:szCs w:val="24"/>
          <w:lang w:val="sr-Cyrl-CS"/>
        </w:rPr>
        <w:t>“ обухвата:</w:t>
      </w:r>
    </w:p>
    <w:p w:rsidR="00F533C5" w:rsidRPr="006F494A" w:rsidRDefault="00F533C5" w:rsidP="00F533C5">
      <w:pPr>
        <w:pStyle w:val="1tekst0"/>
        <w:jc w:val="left"/>
        <w:rPr>
          <w:rFonts w:ascii="Times New Roman" w:hAnsi="Times New Roman" w:cs="Times New Roman"/>
          <w:sz w:val="24"/>
          <w:szCs w:val="24"/>
          <w:lang w:val="sr-Cyrl-CS"/>
        </w:rPr>
      </w:pP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СЕКТОР ИНФОРМИСАЊЕ И КОМУНИКАЦИЈЕ</w:t>
      </w:r>
    </w:p>
    <w:p w:rsidR="00F533C5" w:rsidRPr="006F494A" w:rsidRDefault="00F533C5" w:rsidP="00F533C5">
      <w:pPr>
        <w:pStyle w:val="1tekst0"/>
        <w:jc w:val="left"/>
        <w:rPr>
          <w:rFonts w:ascii="Times New Roman" w:hAnsi="Times New Roman" w:cs="Times New Roman"/>
          <w:sz w:val="24"/>
          <w:szCs w:val="24"/>
          <w:lang w:val="sr-Cyrl-CS"/>
        </w:rPr>
      </w:pP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58.11 Издавање</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књига</w:t>
      </w: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58.12 Издавање</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именика и адресара</w:t>
      </w: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58.14 Издавање</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часописа и периодичних</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издања</w:t>
      </w: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58.19 Остала</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издавачка</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делатност</w:t>
      </w:r>
    </w:p>
    <w:p w:rsidR="00F533C5" w:rsidRPr="006F494A" w:rsidRDefault="00F533C5" w:rsidP="00F533C5">
      <w:pPr>
        <w:pStyle w:val="1tekst0"/>
        <w:jc w:val="left"/>
        <w:rPr>
          <w:rFonts w:ascii="Times New Roman" w:hAnsi="Times New Roman" w:cs="Times New Roman"/>
          <w:sz w:val="24"/>
          <w:szCs w:val="24"/>
          <w:lang w:val="sr-Cyrl-CS"/>
        </w:rPr>
      </w:pPr>
    </w:p>
    <w:p w:rsidR="00F533C5" w:rsidRPr="006F494A" w:rsidRDefault="00F533C5" w:rsidP="00174D1C">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СЕКТОР СТРУЧНЕ</w:t>
      </w:r>
      <w:r w:rsidR="00174D1C">
        <w:rPr>
          <w:rFonts w:ascii="Times New Roman" w:hAnsi="Times New Roman" w:cs="Times New Roman"/>
          <w:sz w:val="24"/>
          <w:szCs w:val="24"/>
          <w:lang w:val="sr-Cyrl-CS"/>
        </w:rPr>
        <w:t xml:space="preserve">, НАУЧНЕ, ИНОВАЦИОНЕ И ТЕХНИЧКЕ </w:t>
      </w:r>
      <w:r w:rsidRPr="00F533C5">
        <w:rPr>
          <w:rFonts w:ascii="Times New Roman" w:hAnsi="Times New Roman" w:cs="Times New Roman"/>
          <w:sz w:val="24"/>
          <w:szCs w:val="24"/>
          <w:lang w:val="sr-Cyrl-CS"/>
        </w:rPr>
        <w:t>ДЕЛАТНОСТИ</w:t>
      </w:r>
    </w:p>
    <w:p w:rsidR="00F533C5" w:rsidRPr="006F494A" w:rsidRDefault="00F533C5" w:rsidP="00F533C5">
      <w:pPr>
        <w:pStyle w:val="1tekst0"/>
        <w:jc w:val="left"/>
        <w:rPr>
          <w:rFonts w:ascii="Times New Roman" w:hAnsi="Times New Roman" w:cs="Times New Roman"/>
          <w:sz w:val="24"/>
          <w:szCs w:val="24"/>
          <w:lang w:val="sr-Cyrl-CS"/>
        </w:rPr>
      </w:pP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72.20 Истраживање и развој у друштвеним и хуманистичким</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наукама</w:t>
      </w:r>
    </w:p>
    <w:p w:rsidR="00F533C5" w:rsidRPr="006F494A" w:rsidRDefault="00F533C5" w:rsidP="00F533C5">
      <w:pPr>
        <w:pStyle w:val="1tekst0"/>
        <w:jc w:val="left"/>
        <w:rPr>
          <w:rFonts w:ascii="Times New Roman" w:hAnsi="Times New Roman" w:cs="Times New Roman"/>
          <w:sz w:val="24"/>
          <w:szCs w:val="24"/>
          <w:lang w:val="sr-Cyrl-CS"/>
        </w:rPr>
      </w:pP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СЕКТОР УМЕТНОСТ, ЗАБАВА И РЕКРЕАЦИЈА</w:t>
      </w:r>
    </w:p>
    <w:p w:rsidR="00F533C5" w:rsidRPr="006F494A" w:rsidRDefault="00F533C5" w:rsidP="00F533C5">
      <w:pPr>
        <w:pStyle w:val="1tekst0"/>
        <w:jc w:val="left"/>
        <w:rPr>
          <w:rFonts w:ascii="Times New Roman" w:hAnsi="Times New Roman" w:cs="Times New Roman"/>
          <w:sz w:val="24"/>
          <w:szCs w:val="24"/>
          <w:lang w:val="sr-Cyrl-CS"/>
        </w:rPr>
      </w:pPr>
    </w:p>
    <w:p w:rsidR="00F533C5" w:rsidRPr="00F533C5" w:rsidRDefault="00F533C5" w:rsidP="00F533C5">
      <w:pPr>
        <w:pStyle w:val="1tekst0"/>
        <w:jc w:val="left"/>
        <w:rPr>
          <w:rFonts w:ascii="Times New Roman" w:hAnsi="Times New Roman" w:cs="Times New Roman"/>
          <w:sz w:val="24"/>
          <w:szCs w:val="24"/>
          <w:lang w:val="sr-Cyrl-CS"/>
        </w:rPr>
      </w:pPr>
      <w:r w:rsidRPr="00F533C5">
        <w:rPr>
          <w:rFonts w:ascii="Times New Roman" w:hAnsi="Times New Roman" w:cs="Times New Roman"/>
          <w:sz w:val="24"/>
          <w:szCs w:val="24"/>
          <w:lang w:val="sr-Cyrl-CS"/>
        </w:rPr>
        <w:t>91.1 Делатност</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библиотека и архива</w:t>
      </w:r>
    </w:p>
    <w:p w:rsidR="00F533C5" w:rsidRPr="00F533C5" w:rsidRDefault="00F533C5" w:rsidP="00F533C5">
      <w:pPr>
        <w:pStyle w:val="1tekst0"/>
        <w:ind w:firstLine="0"/>
        <w:jc w:val="left"/>
        <w:rPr>
          <w:rFonts w:ascii="Times New Roman" w:hAnsi="Times New Roman" w:cs="Times New Roman"/>
          <w:sz w:val="24"/>
          <w:szCs w:val="24"/>
          <w:lang w:val="sr-Cyrl-CS"/>
        </w:rPr>
      </w:pP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91.2 Делатност</w:t>
      </w:r>
      <w:r w:rsidRPr="006F494A">
        <w:rPr>
          <w:rFonts w:ascii="Times New Roman" w:hAnsi="Times New Roman" w:cs="Times New Roman"/>
          <w:sz w:val="24"/>
          <w:szCs w:val="24"/>
          <w:lang w:val="sr-Cyrl-CS"/>
        </w:rPr>
        <w:t xml:space="preserve"> </w:t>
      </w:r>
      <w:r w:rsidRPr="00F533C5">
        <w:rPr>
          <w:rFonts w:ascii="Times New Roman" w:hAnsi="Times New Roman" w:cs="Times New Roman"/>
          <w:sz w:val="24"/>
          <w:szCs w:val="24"/>
          <w:lang w:val="sr-Cyrl-CS"/>
        </w:rPr>
        <w:t>музеја, галерија и збирки.</w:t>
      </w:r>
    </w:p>
    <w:p w:rsidR="00F41711" w:rsidRPr="00181926" w:rsidRDefault="00F41711" w:rsidP="00F41711">
      <w:pPr>
        <w:ind w:firstLine="720"/>
        <w:jc w:val="both"/>
        <w:rPr>
          <w:sz w:val="24"/>
          <w:szCs w:val="24"/>
          <w:lang w:val="sr-Cyrl-CS"/>
        </w:rPr>
      </w:pPr>
    </w:p>
    <w:p w:rsidR="00F41711" w:rsidRPr="00181926" w:rsidRDefault="00174D1C" w:rsidP="00174D1C">
      <w:pPr>
        <w:jc w:val="both"/>
        <w:rPr>
          <w:sz w:val="24"/>
          <w:szCs w:val="24"/>
          <w:lang w:val="sr-Cyrl-CS"/>
        </w:rPr>
      </w:pPr>
      <w:r>
        <w:rPr>
          <w:sz w:val="24"/>
          <w:szCs w:val="24"/>
          <w:lang w:val="sr-Cyrl-CS"/>
        </w:rPr>
        <w:t xml:space="preserve">     </w:t>
      </w:r>
      <w:r w:rsidR="00F41711" w:rsidRPr="00181926">
        <w:rPr>
          <w:sz w:val="24"/>
          <w:szCs w:val="24"/>
          <w:lang w:val="sr-Cyrl-CS"/>
        </w:rPr>
        <w:t>Различитим облицима деловања подстиче код свих категорија становништва коришћење библиотеке и библиотечко-информационих услуга.</w:t>
      </w:r>
    </w:p>
    <w:p w:rsidR="00F41711" w:rsidRPr="00181926" w:rsidRDefault="00F41711" w:rsidP="00F41711">
      <w:pPr>
        <w:ind w:firstLine="720"/>
        <w:jc w:val="both"/>
        <w:rPr>
          <w:sz w:val="24"/>
          <w:szCs w:val="24"/>
          <w:lang w:val="sr-Cyrl-CS"/>
        </w:rPr>
      </w:pPr>
    </w:p>
    <w:p w:rsidR="00F41711" w:rsidRPr="00181926" w:rsidRDefault="00174D1C" w:rsidP="00174D1C">
      <w:pPr>
        <w:jc w:val="both"/>
        <w:rPr>
          <w:sz w:val="24"/>
          <w:szCs w:val="24"/>
          <w:lang w:val="sr-Cyrl-CS"/>
        </w:rPr>
      </w:pPr>
      <w:r>
        <w:rPr>
          <w:sz w:val="24"/>
          <w:szCs w:val="24"/>
          <w:lang w:val="sr-Cyrl-CS"/>
        </w:rPr>
        <w:t xml:space="preserve">     </w:t>
      </w:r>
      <w:r w:rsidR="00F41711" w:rsidRPr="00181926">
        <w:rPr>
          <w:sz w:val="24"/>
          <w:szCs w:val="24"/>
          <w:lang w:val="sr-Cyrl-CS"/>
        </w:rPr>
        <w:t>Библиотека води завичајну збирку, што је основна обавеза сваке јавне библиотеке (истражује, сакупља, обрађује, чува и даје на коришћење библиотечко-инфорамациону грађу о</w:t>
      </w:r>
      <w:r w:rsidR="00F41711" w:rsidRPr="00181926">
        <w:rPr>
          <w:b/>
          <w:sz w:val="24"/>
          <w:szCs w:val="24"/>
          <w:lang w:val="sr-Cyrl-CS"/>
        </w:rPr>
        <w:t xml:space="preserve"> </w:t>
      </w:r>
      <w:r w:rsidR="00F41711" w:rsidRPr="00181926">
        <w:rPr>
          <w:sz w:val="24"/>
          <w:szCs w:val="24"/>
          <w:lang w:val="sr-Cyrl-CS"/>
        </w:rPr>
        <w:t>историји, друштвеном и</w:t>
      </w:r>
      <w:r w:rsidR="00F41711" w:rsidRPr="00181926">
        <w:rPr>
          <w:b/>
          <w:sz w:val="24"/>
          <w:szCs w:val="24"/>
          <w:lang w:val="sr-Cyrl-CS"/>
        </w:rPr>
        <w:t xml:space="preserve"> </w:t>
      </w:r>
      <w:r w:rsidR="00F41711" w:rsidRPr="00181926">
        <w:rPr>
          <w:sz w:val="24"/>
          <w:szCs w:val="24"/>
          <w:lang w:val="sr-Cyrl-CS"/>
        </w:rPr>
        <w:t>културном развитку подручја на коме делује).</w:t>
      </w:r>
    </w:p>
    <w:p w:rsidR="00F41711" w:rsidRPr="00181926" w:rsidRDefault="00F41711" w:rsidP="00F41711">
      <w:pPr>
        <w:ind w:firstLine="720"/>
        <w:jc w:val="both"/>
        <w:rPr>
          <w:sz w:val="24"/>
          <w:szCs w:val="24"/>
          <w:lang w:val="sr-Cyrl-CS"/>
        </w:rPr>
      </w:pPr>
      <w:r w:rsidRPr="00181926">
        <w:rPr>
          <w:sz w:val="24"/>
          <w:szCs w:val="24"/>
          <w:lang w:val="sr-Cyrl-CS"/>
        </w:rPr>
        <w:t xml:space="preserve"> </w:t>
      </w:r>
    </w:p>
    <w:p w:rsidR="00F41711" w:rsidRPr="00181926" w:rsidRDefault="00174D1C" w:rsidP="00174D1C">
      <w:pPr>
        <w:jc w:val="both"/>
        <w:rPr>
          <w:sz w:val="24"/>
          <w:szCs w:val="24"/>
          <w:lang w:val="sr-Cyrl-CS"/>
        </w:rPr>
      </w:pPr>
      <w:r w:rsidRPr="00047CF3">
        <w:rPr>
          <w:sz w:val="24"/>
          <w:szCs w:val="24"/>
          <w:lang w:val="sr-Cyrl-CS"/>
        </w:rPr>
        <w:t xml:space="preserve">     </w:t>
      </w:r>
      <w:r w:rsidR="00F41711" w:rsidRPr="00047CF3">
        <w:rPr>
          <w:sz w:val="24"/>
          <w:szCs w:val="24"/>
          <w:lang w:val="sr-Cyrl-CS"/>
        </w:rPr>
        <w:t>Бави  се дигитализацијом Завичајне збирке  и Збирке некњижне грађе, како би биле доступне  ширем кругу корисника (у округу, земљи и свету). Дигитализацијом се штите постојећи фондови Библиотеке и ради се на заштити културног блага Србије, што тренутно представља један од основних задатака свих библиотека на територији Републике Србије.</w:t>
      </w:r>
      <w:r w:rsidR="00F41711" w:rsidRPr="00181926">
        <w:rPr>
          <w:sz w:val="24"/>
          <w:szCs w:val="24"/>
          <w:lang w:val="sr-Cyrl-CS"/>
        </w:rPr>
        <w:t xml:space="preserve"> </w:t>
      </w:r>
    </w:p>
    <w:p w:rsidR="00F41711" w:rsidRPr="00181926" w:rsidRDefault="00F41711" w:rsidP="00F41711">
      <w:pPr>
        <w:ind w:firstLine="720"/>
        <w:jc w:val="both"/>
        <w:rPr>
          <w:sz w:val="24"/>
          <w:szCs w:val="24"/>
          <w:lang w:val="sr-Cyrl-CS"/>
        </w:rPr>
      </w:pPr>
    </w:p>
    <w:p w:rsidR="00F41711" w:rsidRPr="00181926" w:rsidRDefault="00174D1C" w:rsidP="00174D1C">
      <w:pPr>
        <w:jc w:val="both"/>
        <w:rPr>
          <w:sz w:val="24"/>
          <w:szCs w:val="24"/>
          <w:lang w:val="sr-Cyrl-CS"/>
        </w:rPr>
      </w:pPr>
      <w:r>
        <w:rPr>
          <w:sz w:val="24"/>
          <w:szCs w:val="24"/>
          <w:lang w:val="sr-Cyrl-CS"/>
        </w:rPr>
        <w:t xml:space="preserve">     </w:t>
      </w:r>
      <w:r w:rsidR="00F41711" w:rsidRPr="00181926">
        <w:rPr>
          <w:sz w:val="24"/>
          <w:szCs w:val="24"/>
          <w:lang w:val="sr-Cyrl-CS"/>
        </w:rPr>
        <w:t>Библиотека у циљу испуњења сазнајних потреба  корисника,  прати издавачку продукцију и набавља публикације путем куповине, поклона и међубиблиотечке позајмице (позајмљује грађу коју нема за потребе корисника и даје путем</w:t>
      </w:r>
      <w:r w:rsidR="00F41711">
        <w:rPr>
          <w:sz w:val="24"/>
          <w:szCs w:val="24"/>
          <w:lang w:val="sr-Cyrl-CS"/>
        </w:rPr>
        <w:t xml:space="preserve"> библиотечке</w:t>
      </w:r>
      <w:r w:rsidR="00F41711" w:rsidRPr="00181926">
        <w:rPr>
          <w:sz w:val="24"/>
          <w:szCs w:val="24"/>
          <w:lang w:val="sr-Cyrl-CS"/>
        </w:rPr>
        <w:t xml:space="preserve"> позајмице своју грађу на коришћење другим библиотекама).</w:t>
      </w:r>
    </w:p>
    <w:p w:rsidR="00CD69E9" w:rsidRPr="006F494A" w:rsidRDefault="00CD69E9" w:rsidP="00CD69E9">
      <w:pPr>
        <w:pStyle w:val="ListParagraph"/>
        <w:widowControl/>
        <w:suppressAutoHyphens w:val="0"/>
        <w:autoSpaceDE/>
        <w:spacing w:after="200" w:line="276" w:lineRule="auto"/>
        <w:ind w:left="0" w:firstLine="0"/>
        <w:contextualSpacing/>
        <w:jc w:val="both"/>
        <w:rPr>
          <w:sz w:val="24"/>
          <w:szCs w:val="24"/>
          <w:lang w:val="sr-Cyrl-CS"/>
        </w:rPr>
      </w:pPr>
    </w:p>
    <w:p w:rsidR="004A5202" w:rsidRPr="00CD69E9" w:rsidRDefault="00174D1C" w:rsidP="00174D1C">
      <w:pPr>
        <w:pStyle w:val="ListParagraph"/>
        <w:widowControl/>
        <w:suppressAutoHyphens w:val="0"/>
        <w:autoSpaceDE/>
        <w:spacing w:after="200"/>
        <w:ind w:left="0" w:firstLine="0"/>
        <w:contextualSpacing/>
        <w:jc w:val="both"/>
        <w:rPr>
          <w:sz w:val="24"/>
          <w:szCs w:val="24"/>
        </w:rPr>
      </w:pPr>
      <w:r w:rsidRPr="006F494A">
        <w:rPr>
          <w:sz w:val="24"/>
          <w:szCs w:val="24"/>
          <w:lang w:val="sr-Cyrl-CS"/>
        </w:rPr>
        <w:lastRenderedPageBreak/>
        <w:t xml:space="preserve">     </w:t>
      </w:r>
      <w:r w:rsidR="003907A7" w:rsidRPr="006F494A">
        <w:rPr>
          <w:sz w:val="24"/>
          <w:szCs w:val="24"/>
          <w:lang w:val="sr-Cyrl-CS"/>
        </w:rPr>
        <w:t xml:space="preserve">Организациона структура </w:t>
      </w:r>
      <w:r w:rsidR="00CD69E9" w:rsidRPr="006F494A">
        <w:rPr>
          <w:sz w:val="24"/>
          <w:szCs w:val="24"/>
          <w:lang w:val="sr-Cyrl-CS"/>
        </w:rPr>
        <w:t>Народне библиотеке „</w:t>
      </w:r>
      <w:r w:rsidR="003C05E7" w:rsidRPr="006F494A">
        <w:rPr>
          <w:sz w:val="24"/>
          <w:szCs w:val="24"/>
          <w:lang w:val="sr-Cyrl-CS"/>
        </w:rPr>
        <w:t>Вук Караџић</w:t>
      </w:r>
      <w:r w:rsidR="00CD69E9" w:rsidRPr="006F494A">
        <w:rPr>
          <w:sz w:val="24"/>
          <w:szCs w:val="24"/>
          <w:lang w:val="sr-Cyrl-CS"/>
        </w:rPr>
        <w:t xml:space="preserve">“ </w:t>
      </w:r>
      <w:r w:rsidR="003C05E7" w:rsidRPr="006F494A">
        <w:rPr>
          <w:sz w:val="24"/>
          <w:szCs w:val="24"/>
          <w:lang w:val="sr-Cyrl-CS"/>
        </w:rPr>
        <w:t>Велико Градиште</w:t>
      </w:r>
      <w:r w:rsidR="003907A7" w:rsidRPr="006F494A">
        <w:rPr>
          <w:sz w:val="24"/>
          <w:szCs w:val="24"/>
          <w:lang w:val="sr-Cyrl-CS"/>
        </w:rPr>
        <w:t xml:space="preserve"> </w:t>
      </w:r>
      <w:r w:rsidRPr="006F494A">
        <w:rPr>
          <w:sz w:val="24"/>
          <w:szCs w:val="24"/>
          <w:lang w:val="sr-Cyrl-CS"/>
        </w:rPr>
        <w:t xml:space="preserve">утврђена је Правилниом о </w:t>
      </w:r>
      <w:r w:rsidR="00CD69E9" w:rsidRPr="006F494A">
        <w:rPr>
          <w:sz w:val="24"/>
          <w:szCs w:val="24"/>
          <w:lang w:val="sr-Cyrl-CS"/>
        </w:rPr>
        <w:t>организацији и систематизацији послова у Народној библиотеци „</w:t>
      </w:r>
      <w:r w:rsidR="003C05E7" w:rsidRPr="006F494A">
        <w:rPr>
          <w:sz w:val="24"/>
          <w:szCs w:val="24"/>
          <w:lang w:val="sr-Cyrl-CS"/>
        </w:rPr>
        <w:t>Вук Караџић</w:t>
      </w:r>
      <w:r w:rsidR="00CD69E9" w:rsidRPr="006F494A">
        <w:rPr>
          <w:sz w:val="24"/>
          <w:szCs w:val="24"/>
          <w:lang w:val="sr-Cyrl-CS"/>
        </w:rPr>
        <w:t xml:space="preserve">“ </w:t>
      </w:r>
      <w:r w:rsidR="003C05E7" w:rsidRPr="006F494A">
        <w:rPr>
          <w:sz w:val="24"/>
          <w:szCs w:val="24"/>
          <w:lang w:val="sr-Cyrl-CS"/>
        </w:rPr>
        <w:t>Велико Градиште</w:t>
      </w:r>
      <w:r w:rsidR="00CD69E9" w:rsidRPr="006F494A">
        <w:rPr>
          <w:sz w:val="24"/>
          <w:szCs w:val="24"/>
          <w:lang w:val="sr-Cyrl-CS"/>
        </w:rPr>
        <w:t xml:space="preserve">, </w:t>
      </w:r>
      <w:r w:rsidR="00BC0B80" w:rsidRPr="006F494A">
        <w:rPr>
          <w:sz w:val="24"/>
          <w:szCs w:val="24"/>
          <w:lang w:val="sr-Cyrl-CS"/>
        </w:rPr>
        <w:t xml:space="preserve">бр. 202/19 </w:t>
      </w:r>
      <w:r w:rsidR="00CD69E9" w:rsidRPr="006F494A">
        <w:rPr>
          <w:sz w:val="24"/>
          <w:szCs w:val="24"/>
          <w:lang w:val="sr-Cyrl-CS"/>
        </w:rPr>
        <w:t xml:space="preserve">од </w:t>
      </w:r>
      <w:r w:rsidR="00BC0B80" w:rsidRPr="006F494A">
        <w:rPr>
          <w:sz w:val="24"/>
          <w:szCs w:val="24"/>
          <w:lang w:val="sr-Cyrl-CS"/>
        </w:rPr>
        <w:t>26.11.2019. године</w:t>
      </w:r>
      <w:r w:rsidR="00CD69E9" w:rsidRPr="006F494A">
        <w:rPr>
          <w:sz w:val="24"/>
          <w:szCs w:val="24"/>
          <w:lang w:val="sr-Cyrl-CS"/>
        </w:rPr>
        <w:t xml:space="preserve">, којим су утврђене организационе јединице и послови који се у њима обављају. </w:t>
      </w:r>
      <w:r w:rsidR="00CD69E9">
        <w:rPr>
          <w:sz w:val="24"/>
          <w:szCs w:val="24"/>
        </w:rPr>
        <w:t xml:space="preserve">Систематизовано је укупно </w:t>
      </w:r>
      <w:r w:rsidR="00BC0B80">
        <w:rPr>
          <w:sz w:val="24"/>
          <w:szCs w:val="24"/>
        </w:rPr>
        <w:t>8</w:t>
      </w:r>
      <w:r w:rsidR="00CD69E9">
        <w:rPr>
          <w:sz w:val="24"/>
          <w:szCs w:val="24"/>
        </w:rPr>
        <w:t xml:space="preserve"> р</w:t>
      </w:r>
      <w:r w:rsidR="004A5202">
        <w:rPr>
          <w:sz w:val="24"/>
          <w:szCs w:val="24"/>
        </w:rPr>
        <w:t>адн</w:t>
      </w:r>
      <w:r w:rsidR="00F533C5">
        <w:rPr>
          <w:sz w:val="24"/>
          <w:szCs w:val="24"/>
        </w:rPr>
        <w:t>их</w:t>
      </w:r>
      <w:r w:rsidR="004A5202">
        <w:rPr>
          <w:sz w:val="24"/>
          <w:szCs w:val="24"/>
        </w:rPr>
        <w:t xml:space="preserve"> мест</w:t>
      </w:r>
      <w:r w:rsidR="00F533C5">
        <w:rPr>
          <w:sz w:val="24"/>
          <w:szCs w:val="24"/>
        </w:rPr>
        <w:t>а</w:t>
      </w:r>
      <w:r w:rsidR="004A5202">
        <w:rPr>
          <w:sz w:val="24"/>
          <w:szCs w:val="24"/>
        </w:rPr>
        <w:t>, а извршилаца има 8</w:t>
      </w:r>
      <w:r w:rsidR="00BC0B80">
        <w:rPr>
          <w:sz w:val="24"/>
          <w:szCs w:val="24"/>
        </w:rPr>
        <w:t>.</w:t>
      </w:r>
    </w:p>
    <w:p w:rsidR="005B0949" w:rsidRDefault="003907A7" w:rsidP="005B0949">
      <w:pPr>
        <w:rPr>
          <w:b/>
          <w:color w:val="C00000"/>
          <w:lang w:val="sr-Cyrl-C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053"/>
        <w:gridCol w:w="2325"/>
        <w:gridCol w:w="2331"/>
      </w:tblGrid>
      <w:tr w:rsidR="005B0949" w:rsidRPr="00AD039E" w:rsidTr="00BC0B80">
        <w:tc>
          <w:tcPr>
            <w:tcW w:w="9242" w:type="dxa"/>
            <w:gridSpan w:val="4"/>
          </w:tcPr>
          <w:p w:rsidR="005B0949" w:rsidRPr="005B0949" w:rsidRDefault="005B0949" w:rsidP="00BC0B80">
            <w:pPr>
              <w:jc w:val="center"/>
              <w:rPr>
                <w:b/>
                <w:sz w:val="28"/>
                <w:szCs w:val="28"/>
                <w:lang w:val="sr-Cyrl-CS"/>
              </w:rPr>
            </w:pPr>
            <w:r w:rsidRPr="005B0949">
              <w:rPr>
                <w:b/>
                <w:sz w:val="28"/>
                <w:szCs w:val="28"/>
                <w:lang w:val="sr-Cyrl-CS"/>
              </w:rPr>
              <w:t>Народна библиотека „</w:t>
            </w:r>
            <w:r w:rsidR="00BC0B80">
              <w:rPr>
                <w:b/>
                <w:sz w:val="28"/>
                <w:szCs w:val="28"/>
                <w:lang w:val="sr-Cyrl-CS"/>
              </w:rPr>
              <w:t>Вук Караџић</w:t>
            </w:r>
            <w:r w:rsidRPr="005B0949">
              <w:rPr>
                <w:b/>
                <w:sz w:val="28"/>
                <w:szCs w:val="28"/>
                <w:lang w:val="sr-Cyrl-CS"/>
              </w:rPr>
              <w:t xml:space="preserve">“ </w:t>
            </w:r>
            <w:r w:rsidR="00BC0B80">
              <w:rPr>
                <w:b/>
                <w:sz w:val="28"/>
                <w:szCs w:val="28"/>
                <w:lang w:val="sr-Cyrl-CS"/>
              </w:rPr>
              <w:t>Велико Градиште</w:t>
            </w:r>
          </w:p>
        </w:tc>
      </w:tr>
      <w:tr w:rsidR="005B0949" w:rsidRPr="00AD039E" w:rsidTr="00BC0B80">
        <w:tc>
          <w:tcPr>
            <w:tcW w:w="9242" w:type="dxa"/>
            <w:gridSpan w:val="4"/>
          </w:tcPr>
          <w:p w:rsidR="005B0949" w:rsidRPr="005B0949" w:rsidRDefault="005B0949" w:rsidP="00BC0B80">
            <w:pPr>
              <w:rPr>
                <w:sz w:val="24"/>
                <w:szCs w:val="24"/>
                <w:lang w:val="sr-Cyrl-CS"/>
              </w:rPr>
            </w:pPr>
            <w:r w:rsidRPr="005B0949">
              <w:rPr>
                <w:b/>
                <w:sz w:val="24"/>
                <w:szCs w:val="24"/>
                <w:lang w:val="sr-Cyrl-CS"/>
              </w:rPr>
              <w:t>Организациона јединица  - Народна библиотека „</w:t>
            </w:r>
            <w:r w:rsidR="00BC0B80">
              <w:rPr>
                <w:b/>
                <w:sz w:val="24"/>
                <w:szCs w:val="24"/>
                <w:lang w:val="sr-Cyrl-CS"/>
              </w:rPr>
              <w:t>Вук Караџић</w:t>
            </w:r>
            <w:r w:rsidRPr="005B0949">
              <w:rPr>
                <w:b/>
                <w:sz w:val="24"/>
                <w:szCs w:val="24"/>
                <w:lang w:val="sr-Cyrl-CS"/>
              </w:rPr>
              <w:t xml:space="preserve">“ </w:t>
            </w:r>
            <w:r w:rsidR="00BC0B80">
              <w:rPr>
                <w:b/>
                <w:sz w:val="24"/>
                <w:szCs w:val="24"/>
                <w:lang w:val="sr-Cyrl-CS"/>
              </w:rPr>
              <w:t>Велико Градиште</w:t>
            </w:r>
          </w:p>
        </w:tc>
      </w:tr>
      <w:tr w:rsidR="005B0949" w:rsidRPr="00B64932" w:rsidTr="00BC0B80">
        <w:tc>
          <w:tcPr>
            <w:tcW w:w="533" w:type="dxa"/>
          </w:tcPr>
          <w:p w:rsidR="005B0949" w:rsidRPr="005B0949" w:rsidRDefault="005B0949" w:rsidP="003907A7">
            <w:pPr>
              <w:rPr>
                <w:sz w:val="24"/>
                <w:szCs w:val="24"/>
                <w:lang w:val="sr-Cyrl-CS"/>
              </w:rPr>
            </w:pPr>
          </w:p>
        </w:tc>
        <w:tc>
          <w:tcPr>
            <w:tcW w:w="4053" w:type="dxa"/>
          </w:tcPr>
          <w:p w:rsidR="005B0949" w:rsidRPr="005B0949" w:rsidRDefault="005B0949" w:rsidP="003907A7">
            <w:pPr>
              <w:rPr>
                <w:b/>
                <w:sz w:val="24"/>
                <w:szCs w:val="24"/>
                <w:lang w:val="sr-Cyrl-CS"/>
              </w:rPr>
            </w:pPr>
            <w:r w:rsidRPr="005B0949">
              <w:rPr>
                <w:b/>
                <w:sz w:val="24"/>
                <w:szCs w:val="24"/>
                <w:lang w:val="sr-Cyrl-CS"/>
              </w:rPr>
              <w:t>Унутрашње организационе јединице</w:t>
            </w:r>
          </w:p>
        </w:tc>
        <w:tc>
          <w:tcPr>
            <w:tcW w:w="2325" w:type="dxa"/>
          </w:tcPr>
          <w:p w:rsidR="005B0949" w:rsidRPr="005B0949" w:rsidRDefault="005B0949" w:rsidP="003907A7">
            <w:pPr>
              <w:rPr>
                <w:b/>
                <w:sz w:val="24"/>
                <w:szCs w:val="24"/>
                <w:lang w:val="sr-Cyrl-CS"/>
              </w:rPr>
            </w:pPr>
            <w:r w:rsidRPr="005B0949">
              <w:rPr>
                <w:b/>
                <w:sz w:val="24"/>
                <w:szCs w:val="24"/>
                <w:lang w:val="sr-Cyrl-CS"/>
              </w:rPr>
              <w:t>Број извршилаца</w:t>
            </w:r>
          </w:p>
        </w:tc>
        <w:tc>
          <w:tcPr>
            <w:tcW w:w="2331" w:type="dxa"/>
          </w:tcPr>
          <w:p w:rsidR="005B0949" w:rsidRPr="005B0949" w:rsidRDefault="005B0949" w:rsidP="003907A7">
            <w:pPr>
              <w:rPr>
                <w:b/>
                <w:sz w:val="24"/>
                <w:szCs w:val="24"/>
                <w:lang w:val="sr-Cyrl-CS"/>
              </w:rPr>
            </w:pPr>
            <w:r w:rsidRPr="005B0949">
              <w:rPr>
                <w:b/>
                <w:sz w:val="24"/>
                <w:szCs w:val="24"/>
                <w:lang w:val="sr-Cyrl-CS"/>
              </w:rPr>
              <w:t xml:space="preserve">Стручна звања </w:t>
            </w:r>
          </w:p>
        </w:tc>
      </w:tr>
      <w:tr w:rsidR="005B0949" w:rsidRPr="00B64932" w:rsidTr="00BC0B80">
        <w:tc>
          <w:tcPr>
            <w:tcW w:w="533" w:type="dxa"/>
          </w:tcPr>
          <w:p w:rsidR="005B0949" w:rsidRPr="005B0949" w:rsidRDefault="005B0949" w:rsidP="003907A7">
            <w:pPr>
              <w:rPr>
                <w:sz w:val="24"/>
                <w:szCs w:val="24"/>
                <w:lang w:val="sr-Cyrl-CS"/>
              </w:rPr>
            </w:pPr>
            <w:r w:rsidRPr="005B0949">
              <w:rPr>
                <w:sz w:val="24"/>
                <w:szCs w:val="24"/>
                <w:lang w:val="sr-Cyrl-CS"/>
              </w:rPr>
              <w:t>1.</w:t>
            </w:r>
          </w:p>
        </w:tc>
        <w:tc>
          <w:tcPr>
            <w:tcW w:w="4053" w:type="dxa"/>
          </w:tcPr>
          <w:p w:rsidR="005B0949" w:rsidRPr="00F533C5" w:rsidRDefault="005B0949" w:rsidP="003907A7">
            <w:pPr>
              <w:rPr>
                <w:sz w:val="24"/>
                <w:szCs w:val="24"/>
                <w:lang w:val="sr-Cyrl-CS"/>
              </w:rPr>
            </w:pPr>
            <w:r w:rsidRPr="00F533C5">
              <w:rPr>
                <w:sz w:val="24"/>
                <w:szCs w:val="24"/>
                <w:lang w:val="sr-Cyrl-CS"/>
              </w:rPr>
              <w:t>Управа Библиотеке</w:t>
            </w:r>
          </w:p>
        </w:tc>
        <w:tc>
          <w:tcPr>
            <w:tcW w:w="2325" w:type="dxa"/>
          </w:tcPr>
          <w:p w:rsidR="005B0949" w:rsidRPr="00F533C5" w:rsidRDefault="005B0949" w:rsidP="003907A7">
            <w:pPr>
              <w:rPr>
                <w:sz w:val="24"/>
                <w:szCs w:val="24"/>
                <w:lang w:val="sr-Cyrl-CS"/>
              </w:rPr>
            </w:pPr>
            <w:r w:rsidRPr="00F533C5">
              <w:rPr>
                <w:sz w:val="24"/>
                <w:szCs w:val="24"/>
                <w:lang w:val="sr-Cyrl-CS"/>
              </w:rPr>
              <w:t>1</w:t>
            </w:r>
          </w:p>
        </w:tc>
        <w:tc>
          <w:tcPr>
            <w:tcW w:w="2331" w:type="dxa"/>
          </w:tcPr>
          <w:p w:rsidR="005B0949" w:rsidRPr="00F533C5" w:rsidRDefault="005B0949" w:rsidP="003907A7">
            <w:pPr>
              <w:rPr>
                <w:sz w:val="24"/>
                <w:szCs w:val="24"/>
                <w:lang w:val="sr-Cyrl-CS"/>
              </w:rPr>
            </w:pPr>
            <w:r w:rsidRPr="00F533C5">
              <w:rPr>
                <w:sz w:val="24"/>
                <w:szCs w:val="24"/>
                <w:lang w:val="sr-Cyrl-CS"/>
              </w:rPr>
              <w:t>Директор</w:t>
            </w:r>
          </w:p>
        </w:tc>
      </w:tr>
      <w:tr w:rsidR="005B0949" w:rsidRPr="00AD039E" w:rsidTr="00BC0B80">
        <w:tc>
          <w:tcPr>
            <w:tcW w:w="533" w:type="dxa"/>
          </w:tcPr>
          <w:p w:rsidR="005B0949" w:rsidRPr="005B0949" w:rsidRDefault="005B0949" w:rsidP="003907A7">
            <w:pPr>
              <w:rPr>
                <w:sz w:val="24"/>
                <w:szCs w:val="24"/>
                <w:lang w:val="sr-Cyrl-CS"/>
              </w:rPr>
            </w:pPr>
            <w:r w:rsidRPr="005B0949">
              <w:rPr>
                <w:sz w:val="24"/>
                <w:szCs w:val="24"/>
                <w:lang w:val="sr-Cyrl-CS"/>
              </w:rPr>
              <w:t>2.</w:t>
            </w:r>
          </w:p>
        </w:tc>
        <w:tc>
          <w:tcPr>
            <w:tcW w:w="4053" w:type="dxa"/>
          </w:tcPr>
          <w:p w:rsidR="005B0949" w:rsidRPr="005B0949" w:rsidRDefault="00BC0B80" w:rsidP="003907A7">
            <w:pPr>
              <w:rPr>
                <w:sz w:val="24"/>
                <w:szCs w:val="24"/>
                <w:lang w:val="sr-Cyrl-CS"/>
              </w:rPr>
            </w:pPr>
            <w:r w:rsidRPr="005B0949">
              <w:rPr>
                <w:sz w:val="24"/>
                <w:szCs w:val="24"/>
                <w:lang w:val="sr-Cyrl-CS"/>
              </w:rPr>
              <w:t>Одељење позајмице библиотечке грађе – рад са корисницима (Стручно одељење, Позајмно одељење за одрасле кориснике, Дечје одељење</w:t>
            </w:r>
            <w:r w:rsidR="00F533C5">
              <w:rPr>
                <w:sz w:val="24"/>
                <w:szCs w:val="24"/>
                <w:lang w:val="sr-Cyrl-CS"/>
              </w:rPr>
              <w:t>)</w:t>
            </w:r>
          </w:p>
        </w:tc>
        <w:tc>
          <w:tcPr>
            <w:tcW w:w="2325" w:type="dxa"/>
          </w:tcPr>
          <w:p w:rsidR="005B0949" w:rsidRPr="005B0949" w:rsidRDefault="00BC0B80" w:rsidP="003907A7">
            <w:pPr>
              <w:rPr>
                <w:sz w:val="24"/>
                <w:szCs w:val="24"/>
                <w:lang w:val="sr-Cyrl-CS"/>
              </w:rPr>
            </w:pPr>
            <w:r>
              <w:rPr>
                <w:sz w:val="24"/>
                <w:szCs w:val="24"/>
                <w:lang w:val="sr-Cyrl-CS"/>
              </w:rPr>
              <w:t>7</w:t>
            </w:r>
          </w:p>
        </w:tc>
        <w:tc>
          <w:tcPr>
            <w:tcW w:w="2331" w:type="dxa"/>
          </w:tcPr>
          <w:p w:rsidR="005B0949" w:rsidRDefault="00BC0B80" w:rsidP="003907A7">
            <w:pPr>
              <w:rPr>
                <w:sz w:val="24"/>
                <w:szCs w:val="24"/>
                <w:lang w:val="sr-Cyrl-CS"/>
              </w:rPr>
            </w:pPr>
            <w:r>
              <w:rPr>
                <w:sz w:val="24"/>
                <w:szCs w:val="24"/>
                <w:lang w:val="sr-Cyrl-CS"/>
              </w:rPr>
              <w:t>Дипломирани библиотекар – 3</w:t>
            </w:r>
          </w:p>
          <w:p w:rsidR="00BC0B80" w:rsidRDefault="00BC0B80" w:rsidP="003907A7">
            <w:pPr>
              <w:rPr>
                <w:sz w:val="24"/>
                <w:szCs w:val="24"/>
                <w:lang w:val="sr-Cyrl-CS"/>
              </w:rPr>
            </w:pPr>
            <w:r>
              <w:rPr>
                <w:sz w:val="24"/>
                <w:szCs w:val="24"/>
                <w:lang w:val="sr-Cyrl-CS"/>
              </w:rPr>
              <w:t>Књижничар – 2</w:t>
            </w:r>
          </w:p>
          <w:p w:rsidR="00BC0B80" w:rsidRPr="005B0949" w:rsidRDefault="00BC0B80" w:rsidP="003907A7">
            <w:pPr>
              <w:rPr>
                <w:sz w:val="24"/>
                <w:szCs w:val="24"/>
                <w:lang w:val="sr-Cyrl-CS"/>
              </w:rPr>
            </w:pPr>
            <w:r>
              <w:rPr>
                <w:sz w:val="24"/>
                <w:szCs w:val="24"/>
                <w:lang w:val="sr-Cyrl-CS"/>
              </w:rPr>
              <w:t>Самостални књижничар - 2</w:t>
            </w:r>
          </w:p>
        </w:tc>
      </w:tr>
      <w:tr w:rsidR="005B0949" w:rsidRPr="00AD039E" w:rsidTr="00BC0B80">
        <w:tc>
          <w:tcPr>
            <w:tcW w:w="9242" w:type="dxa"/>
            <w:gridSpan w:val="4"/>
          </w:tcPr>
          <w:p w:rsidR="005B0949" w:rsidRPr="005B0949" w:rsidRDefault="005B0949" w:rsidP="00CB09B4">
            <w:pPr>
              <w:jc w:val="both"/>
              <w:rPr>
                <w:b/>
                <w:sz w:val="24"/>
                <w:szCs w:val="24"/>
                <w:lang w:val="sr-Cyrl-CS"/>
              </w:rPr>
            </w:pPr>
            <w:r w:rsidRPr="005B0949">
              <w:rPr>
                <w:b/>
                <w:sz w:val="24"/>
                <w:szCs w:val="24"/>
                <w:lang w:val="sr-Cyrl-CS"/>
              </w:rPr>
              <w:t>Место директора ограничено је мандатом на четири године, уз могућност поновног бирања, како налаже закон. Укупан број извршилачких места на неодређено време у Народној библиотеци „</w:t>
            </w:r>
            <w:r w:rsidR="00174D1C">
              <w:rPr>
                <w:b/>
                <w:sz w:val="24"/>
                <w:szCs w:val="24"/>
                <w:lang w:val="sr-Cyrl-CS"/>
              </w:rPr>
              <w:t>Вук Караџић</w:t>
            </w:r>
            <w:r w:rsidRPr="005B0949">
              <w:rPr>
                <w:b/>
                <w:sz w:val="24"/>
                <w:szCs w:val="24"/>
                <w:lang w:val="sr-Cyrl-CS"/>
              </w:rPr>
              <w:t xml:space="preserve">“ </w:t>
            </w:r>
            <w:r w:rsidR="00174D1C">
              <w:rPr>
                <w:b/>
                <w:sz w:val="24"/>
                <w:szCs w:val="24"/>
                <w:lang w:val="sr-Cyrl-CS"/>
              </w:rPr>
              <w:t>Велико Градиште</w:t>
            </w:r>
            <w:r w:rsidRPr="005B0949">
              <w:rPr>
                <w:b/>
                <w:sz w:val="24"/>
                <w:szCs w:val="24"/>
                <w:lang w:val="sr-Cyrl-CS"/>
              </w:rPr>
              <w:t xml:space="preserve">, </w:t>
            </w:r>
            <w:r w:rsidRPr="00CB09B4">
              <w:rPr>
                <w:b/>
                <w:sz w:val="24"/>
                <w:szCs w:val="24"/>
                <w:lang w:val="sr-Cyrl-CS"/>
              </w:rPr>
              <w:t xml:space="preserve">износи </w:t>
            </w:r>
            <w:r w:rsidR="008D77AC" w:rsidRPr="00CB09B4">
              <w:rPr>
                <w:b/>
                <w:sz w:val="24"/>
                <w:szCs w:val="24"/>
                <w:lang w:val="sr-Cyrl-CS"/>
              </w:rPr>
              <w:t>7</w:t>
            </w:r>
            <w:r w:rsidR="00BC0B80" w:rsidRPr="00CB09B4">
              <w:rPr>
                <w:b/>
                <w:sz w:val="24"/>
                <w:szCs w:val="24"/>
                <w:lang w:val="sr-Cyrl-CS"/>
              </w:rPr>
              <w:t xml:space="preserve">. </w:t>
            </w:r>
            <w:r w:rsidR="00742F4C" w:rsidRPr="00CB09B4">
              <w:rPr>
                <w:b/>
                <w:sz w:val="24"/>
                <w:szCs w:val="24"/>
                <w:lang w:val="sr-Cyrl-CS"/>
              </w:rPr>
              <w:t xml:space="preserve">Укупан број извршилачких места на основу Правилника о организацији и ситематизацији послова је </w:t>
            </w:r>
            <w:r w:rsidR="00CB09B4" w:rsidRPr="00AD039E">
              <w:rPr>
                <w:b/>
                <w:sz w:val="24"/>
                <w:szCs w:val="24"/>
                <w:lang w:val="sr-Cyrl-CS"/>
              </w:rPr>
              <w:t>8</w:t>
            </w:r>
            <w:r w:rsidR="00BC0B80" w:rsidRPr="00CB09B4">
              <w:rPr>
                <w:b/>
                <w:sz w:val="24"/>
                <w:szCs w:val="24"/>
                <w:lang w:val="sr-Cyrl-CS"/>
              </w:rPr>
              <w:t>, сва радна места су попуњена</w:t>
            </w:r>
            <w:r w:rsidR="00742F4C" w:rsidRPr="00CB09B4">
              <w:rPr>
                <w:b/>
                <w:sz w:val="24"/>
                <w:szCs w:val="24"/>
                <w:lang w:val="sr-Cyrl-CS"/>
              </w:rPr>
              <w:t>.</w:t>
            </w:r>
          </w:p>
        </w:tc>
      </w:tr>
    </w:tbl>
    <w:p w:rsidR="005B0949" w:rsidRPr="008A2D3C" w:rsidRDefault="005B0949" w:rsidP="005B0949">
      <w:pPr>
        <w:rPr>
          <w:lang w:val="sr-Cyrl-CS"/>
        </w:rPr>
      </w:pPr>
    </w:p>
    <w:p w:rsidR="003907A7" w:rsidRPr="006F494A" w:rsidRDefault="00DD0DE1" w:rsidP="00DD0DE1">
      <w:pPr>
        <w:pStyle w:val="NormalWeb"/>
        <w:spacing w:before="0" w:after="0"/>
        <w:jc w:val="center"/>
        <w:rPr>
          <w:b/>
          <w:sz w:val="24"/>
          <w:szCs w:val="24"/>
          <w:lang w:val="sr-Cyrl-CS"/>
        </w:rPr>
      </w:pPr>
      <w:r w:rsidRPr="006F494A">
        <w:rPr>
          <w:b/>
          <w:sz w:val="24"/>
          <w:szCs w:val="24"/>
          <w:lang w:val="sr-Cyrl-CS"/>
        </w:rPr>
        <w:t>ОРГАНИЗАЦИОНЕ ЈЕДИНИЦЕ, ОДЕЉЕЊА И СЛУЖБЕ</w:t>
      </w:r>
    </w:p>
    <w:p w:rsidR="00DD0DE1" w:rsidRPr="006F494A" w:rsidRDefault="00DD0DE1" w:rsidP="00DD0DE1">
      <w:pPr>
        <w:pStyle w:val="NormalWeb"/>
        <w:spacing w:before="0" w:after="0"/>
        <w:jc w:val="center"/>
        <w:rPr>
          <w:b/>
          <w:sz w:val="24"/>
          <w:szCs w:val="24"/>
          <w:lang w:val="sr-Cyrl-CS"/>
        </w:rPr>
      </w:pPr>
    </w:p>
    <w:p w:rsidR="003907A7" w:rsidRPr="006F494A" w:rsidRDefault="00174D1C" w:rsidP="00174D1C">
      <w:pPr>
        <w:jc w:val="both"/>
        <w:rPr>
          <w:bCs/>
          <w:sz w:val="24"/>
          <w:szCs w:val="24"/>
          <w:lang w:val="sr-Cyrl-CS"/>
        </w:rPr>
      </w:pPr>
      <w:r w:rsidRPr="006F494A">
        <w:rPr>
          <w:bCs/>
          <w:sz w:val="24"/>
          <w:szCs w:val="24"/>
          <w:lang w:val="sr-Cyrl-CS"/>
        </w:rPr>
        <w:t xml:space="preserve">     </w:t>
      </w:r>
      <w:r w:rsidR="00DD0DE1" w:rsidRPr="006F494A">
        <w:rPr>
          <w:bCs/>
          <w:sz w:val="24"/>
          <w:szCs w:val="24"/>
          <w:lang w:val="sr-Cyrl-CS"/>
        </w:rPr>
        <w:t>Народн</w:t>
      </w:r>
      <w:r w:rsidR="00BC0B80" w:rsidRPr="006F494A">
        <w:rPr>
          <w:bCs/>
          <w:sz w:val="24"/>
          <w:szCs w:val="24"/>
          <w:lang w:val="sr-Cyrl-CS"/>
        </w:rPr>
        <w:t xml:space="preserve">а </w:t>
      </w:r>
      <w:r w:rsidR="00DD0DE1" w:rsidRPr="006F494A">
        <w:rPr>
          <w:bCs/>
          <w:sz w:val="24"/>
          <w:szCs w:val="24"/>
          <w:lang w:val="sr-Cyrl-CS"/>
        </w:rPr>
        <w:t xml:space="preserve"> библиоте</w:t>
      </w:r>
      <w:r w:rsidR="00BC0B80" w:rsidRPr="006F494A">
        <w:rPr>
          <w:bCs/>
          <w:sz w:val="24"/>
          <w:szCs w:val="24"/>
          <w:lang w:val="sr-Cyrl-CS"/>
        </w:rPr>
        <w:t>ка</w:t>
      </w:r>
      <w:r w:rsidR="00DD0DE1" w:rsidRPr="006F494A">
        <w:rPr>
          <w:bCs/>
          <w:sz w:val="24"/>
          <w:szCs w:val="24"/>
          <w:lang w:val="sr-Cyrl-CS"/>
        </w:rPr>
        <w:t xml:space="preserve"> „</w:t>
      </w:r>
      <w:r w:rsidR="00BC0B80" w:rsidRPr="006F494A">
        <w:rPr>
          <w:bCs/>
          <w:sz w:val="24"/>
          <w:szCs w:val="24"/>
          <w:lang w:val="sr-Cyrl-CS"/>
        </w:rPr>
        <w:t>Вук Караџић</w:t>
      </w:r>
      <w:r w:rsidR="00DD0DE1" w:rsidRPr="006F494A">
        <w:rPr>
          <w:bCs/>
          <w:sz w:val="24"/>
          <w:szCs w:val="24"/>
          <w:lang w:val="sr-Cyrl-CS"/>
        </w:rPr>
        <w:t xml:space="preserve">“ </w:t>
      </w:r>
      <w:r w:rsidR="00BC0B80" w:rsidRPr="006F494A">
        <w:rPr>
          <w:bCs/>
          <w:sz w:val="24"/>
          <w:szCs w:val="24"/>
          <w:lang w:val="sr-Cyrl-CS"/>
        </w:rPr>
        <w:t>Велико Градиште</w:t>
      </w:r>
      <w:r w:rsidR="00DD0DE1" w:rsidRPr="006F494A">
        <w:rPr>
          <w:bCs/>
          <w:sz w:val="24"/>
          <w:szCs w:val="24"/>
          <w:lang w:val="sr-Cyrl-CS"/>
        </w:rPr>
        <w:t xml:space="preserve"> </w:t>
      </w:r>
      <w:r w:rsidR="00ED37A3" w:rsidRPr="006F494A">
        <w:rPr>
          <w:bCs/>
          <w:sz w:val="24"/>
          <w:szCs w:val="24"/>
          <w:lang w:val="sr-Cyrl-CS"/>
        </w:rPr>
        <w:t>функционише као једна организациона јединица.</w:t>
      </w:r>
    </w:p>
    <w:p w:rsidR="00F533C5" w:rsidRPr="00ED37A3" w:rsidRDefault="00F533C5" w:rsidP="00ED37A3">
      <w:pPr>
        <w:ind w:firstLine="360"/>
        <w:jc w:val="both"/>
        <w:rPr>
          <w:sz w:val="24"/>
          <w:szCs w:val="24"/>
          <w:lang w:val="sr-Cyrl-CS"/>
        </w:rPr>
      </w:pPr>
    </w:p>
    <w:p w:rsidR="00ED37A3" w:rsidRDefault="00ED37A3" w:rsidP="00ED37A3">
      <w:pPr>
        <w:jc w:val="both"/>
        <w:rPr>
          <w:sz w:val="24"/>
          <w:szCs w:val="24"/>
          <w:lang w:val="sr-Cyrl-CS"/>
        </w:rPr>
      </w:pPr>
      <w:r>
        <w:rPr>
          <w:sz w:val="24"/>
          <w:szCs w:val="24"/>
          <w:lang w:val="sr-Cyrl-CS"/>
        </w:rPr>
        <w:t xml:space="preserve">     </w:t>
      </w:r>
      <w:r w:rsidRPr="00ED37A3">
        <w:rPr>
          <w:sz w:val="24"/>
          <w:szCs w:val="24"/>
          <w:lang w:val="sr-Cyrl-CS"/>
        </w:rPr>
        <w:t>У оквиру организационог дела у седишту Библиотеке у</w:t>
      </w:r>
      <w:r w:rsidRPr="006F494A">
        <w:rPr>
          <w:sz w:val="24"/>
          <w:szCs w:val="24"/>
          <w:lang w:val="sr-Cyrl-CS"/>
        </w:rPr>
        <w:t xml:space="preserve"> Великом Градишту</w:t>
      </w:r>
      <w:r w:rsidRPr="00ED37A3">
        <w:rPr>
          <w:sz w:val="24"/>
          <w:szCs w:val="24"/>
          <w:lang w:val="sr-Cyrl-CS"/>
        </w:rPr>
        <w:t>, а који се тиче стручних послова библиотечко-информационе делатности, формирају се посебна одељења:</w:t>
      </w:r>
    </w:p>
    <w:p w:rsidR="00F533C5" w:rsidRPr="006F494A" w:rsidRDefault="00F533C5" w:rsidP="00ED37A3">
      <w:pPr>
        <w:jc w:val="both"/>
        <w:rPr>
          <w:sz w:val="24"/>
          <w:szCs w:val="24"/>
          <w:lang w:val="sr-Cyrl-CS"/>
        </w:rPr>
      </w:pPr>
    </w:p>
    <w:p w:rsidR="00ED37A3" w:rsidRPr="00ED37A3" w:rsidRDefault="00ED37A3" w:rsidP="00ED37A3">
      <w:pPr>
        <w:widowControl/>
        <w:numPr>
          <w:ilvl w:val="0"/>
          <w:numId w:val="15"/>
        </w:numPr>
        <w:suppressAutoHyphens w:val="0"/>
        <w:autoSpaceDE/>
        <w:jc w:val="both"/>
        <w:rPr>
          <w:sz w:val="24"/>
          <w:szCs w:val="24"/>
        </w:rPr>
      </w:pPr>
      <w:r w:rsidRPr="00ED37A3">
        <w:rPr>
          <w:sz w:val="24"/>
          <w:szCs w:val="24"/>
          <w:lang w:val="ru-RU"/>
        </w:rPr>
        <w:t>Позајмно одељење за одрасле</w:t>
      </w:r>
    </w:p>
    <w:p w:rsidR="00ED37A3" w:rsidRPr="00ED37A3" w:rsidRDefault="00ED37A3" w:rsidP="00ED37A3">
      <w:pPr>
        <w:widowControl/>
        <w:numPr>
          <w:ilvl w:val="0"/>
          <w:numId w:val="15"/>
        </w:numPr>
        <w:suppressAutoHyphens w:val="0"/>
        <w:autoSpaceDE/>
        <w:jc w:val="both"/>
        <w:rPr>
          <w:sz w:val="24"/>
          <w:szCs w:val="24"/>
        </w:rPr>
      </w:pPr>
      <w:r w:rsidRPr="00ED37A3">
        <w:rPr>
          <w:sz w:val="24"/>
          <w:szCs w:val="24"/>
          <w:lang w:val="ru-RU"/>
        </w:rPr>
        <w:t>Позајмно одељење за децу</w:t>
      </w:r>
    </w:p>
    <w:p w:rsidR="00ED37A3" w:rsidRPr="00ED37A3" w:rsidRDefault="00ED37A3" w:rsidP="00ED37A3">
      <w:pPr>
        <w:widowControl/>
        <w:numPr>
          <w:ilvl w:val="0"/>
          <w:numId w:val="15"/>
        </w:numPr>
        <w:suppressAutoHyphens w:val="0"/>
        <w:autoSpaceDE/>
        <w:jc w:val="both"/>
        <w:rPr>
          <w:sz w:val="24"/>
          <w:szCs w:val="24"/>
        </w:rPr>
      </w:pPr>
      <w:r w:rsidRPr="00ED37A3">
        <w:rPr>
          <w:sz w:val="24"/>
          <w:szCs w:val="24"/>
        </w:rPr>
        <w:t>Стручно одељење са електронском читаоницом</w:t>
      </w:r>
    </w:p>
    <w:p w:rsidR="003907A7" w:rsidRPr="008A2D3C" w:rsidRDefault="003907A7" w:rsidP="00ED37A3">
      <w:pPr>
        <w:jc w:val="both"/>
        <w:rPr>
          <w:sz w:val="26"/>
        </w:rPr>
      </w:pPr>
    </w:p>
    <w:p w:rsidR="003907A7" w:rsidRDefault="003907A7">
      <w:pPr>
        <w:pStyle w:val="Heading2"/>
        <w:numPr>
          <w:ilvl w:val="1"/>
          <w:numId w:val="3"/>
        </w:numPr>
        <w:tabs>
          <w:tab w:val="left" w:pos="1049"/>
          <w:tab w:val="left" w:pos="2077"/>
          <w:tab w:val="left" w:pos="3544"/>
          <w:tab w:val="left" w:pos="5245"/>
          <w:tab w:val="left" w:pos="6265"/>
          <w:tab w:val="left" w:pos="7869"/>
        </w:tabs>
        <w:ind w:left="0" w:hanging="432"/>
        <w:jc w:val="both"/>
        <w:rPr>
          <w:sz w:val="34"/>
        </w:rPr>
      </w:pPr>
      <w:bookmarkStart w:id="14" w:name="_bookmark4"/>
      <w:bookmarkEnd w:id="14"/>
      <w:r w:rsidRPr="008A2D3C">
        <w:rPr>
          <w:spacing w:val="-2"/>
        </w:rPr>
        <w:t xml:space="preserve">                           </w:t>
      </w:r>
      <w:r w:rsidRPr="008A2D3C">
        <w:rPr>
          <w:spacing w:val="-2"/>
          <w:szCs w:val="32"/>
        </w:rPr>
        <w:t xml:space="preserve">  </w:t>
      </w:r>
      <w:bookmarkStart w:id="15" w:name="__RefHeading___Toc123108470"/>
      <w:bookmarkStart w:id="16" w:name="__RefHeading___Toc123114603"/>
      <w:r>
        <w:t>Родно осетљива статистика</w:t>
      </w:r>
      <w:bookmarkEnd w:id="15"/>
      <w:bookmarkEnd w:id="16"/>
    </w:p>
    <w:p w:rsidR="003907A7" w:rsidRPr="00ED37A3" w:rsidRDefault="003907A7">
      <w:pPr>
        <w:pStyle w:val="BodyText"/>
      </w:pPr>
    </w:p>
    <w:p w:rsidR="003907A7" w:rsidRDefault="003907A7">
      <w:pPr>
        <w:pStyle w:val="BodyText"/>
        <w:ind w:firstLine="360"/>
        <w:jc w:val="both"/>
      </w:pPr>
      <w:r w:rsidRPr="00ED37A3">
        <w:t>Да би се добро разумеле потребе за остваривањем родне равноправности неопходн</w:t>
      </w:r>
      <w:r>
        <w:t>o</w:t>
      </w:r>
      <w:r w:rsidRPr="00ED37A3">
        <w:t xml:space="preserve"> је постојање родно осетљиве статистике, родно разврстаних података и родних индикатора. </w:t>
      </w:r>
      <w:r>
        <w:t xml:space="preserve">То су кључни алати за формулисање, примену, надзирање, евалуацију и ревизију циљева на свим нивоима друштвеног деловања. </w:t>
      </w:r>
    </w:p>
    <w:p w:rsidR="00F533C5" w:rsidRDefault="00F533C5">
      <w:pPr>
        <w:pStyle w:val="BodyText"/>
        <w:ind w:firstLine="360"/>
        <w:jc w:val="both"/>
      </w:pPr>
    </w:p>
    <w:p w:rsidR="003907A7" w:rsidRDefault="003907A7">
      <w:pPr>
        <w:pStyle w:val="BodyText"/>
        <w:ind w:firstLine="360"/>
        <w:jc w:val="both"/>
      </w:pPr>
      <w:r w:rsidRPr="00F533C5">
        <w:t>Родно осетљива статистика обезбеђује податке за креирање и ревизију политике и програма организација како не</w:t>
      </w:r>
      <w:r w:rsidRPr="00F533C5">
        <w:rPr>
          <w:spacing w:val="40"/>
        </w:rPr>
        <w:t xml:space="preserve"> </w:t>
      </w:r>
      <w:r w:rsidRPr="00F533C5">
        <w:t xml:space="preserve">би производиле различите ефекте на жене и мушкарце. </w:t>
      </w:r>
      <w:r>
        <w:t xml:space="preserve">Поред тога, она обезбеђује веродостојне податке о стварним ефектима политика и програма на животе жена и мушкараца. </w:t>
      </w:r>
    </w:p>
    <w:p w:rsidR="00F533C5" w:rsidRDefault="00F533C5" w:rsidP="00DD0DE1">
      <w:pPr>
        <w:pStyle w:val="BodyText"/>
        <w:ind w:firstLine="360"/>
        <w:jc w:val="both"/>
      </w:pPr>
    </w:p>
    <w:p w:rsidR="003907A7" w:rsidRPr="00F533C5" w:rsidRDefault="003907A7" w:rsidP="00DD0DE1">
      <w:pPr>
        <w:pStyle w:val="BodyText"/>
        <w:ind w:firstLine="360"/>
        <w:jc w:val="both"/>
      </w:pPr>
      <w:r w:rsidRPr="00F533C5">
        <w:t>Редовно и свеобухватно праћење и приказивање родно осетљивих података</w:t>
      </w:r>
      <w:r w:rsidRPr="00F533C5">
        <w:rPr>
          <w:spacing w:val="80"/>
        </w:rPr>
        <w:t xml:space="preserve"> </w:t>
      </w:r>
      <w:r w:rsidRPr="00F533C5">
        <w:lastRenderedPageBreak/>
        <w:t>омогућавају сагледавање стања у друштву (организацији) у погледу родно засноване дискриминације,</w:t>
      </w:r>
      <w:r w:rsidRPr="00F533C5">
        <w:rPr>
          <w:spacing w:val="-2"/>
        </w:rPr>
        <w:t xml:space="preserve"> </w:t>
      </w:r>
      <w:r w:rsidRPr="00F533C5">
        <w:t>као</w:t>
      </w:r>
      <w:r w:rsidRPr="00F533C5">
        <w:rPr>
          <w:spacing w:val="-1"/>
        </w:rPr>
        <w:t xml:space="preserve"> </w:t>
      </w:r>
      <w:r w:rsidRPr="00F533C5">
        <w:t>и</w:t>
      </w:r>
      <w:r w:rsidRPr="00F533C5">
        <w:rPr>
          <w:spacing w:val="-3"/>
        </w:rPr>
        <w:t xml:space="preserve"> </w:t>
      </w:r>
      <w:r w:rsidRPr="00F533C5">
        <w:t>креирање,</w:t>
      </w:r>
      <w:r w:rsidRPr="00F533C5">
        <w:rPr>
          <w:spacing w:val="-1"/>
        </w:rPr>
        <w:t xml:space="preserve"> </w:t>
      </w:r>
      <w:r w:rsidRPr="00F533C5">
        <w:t>планирање</w:t>
      </w:r>
      <w:r w:rsidRPr="00F533C5">
        <w:rPr>
          <w:spacing w:val="-2"/>
        </w:rPr>
        <w:t xml:space="preserve"> </w:t>
      </w:r>
      <w:r w:rsidRPr="00F533C5">
        <w:t>и спровођење</w:t>
      </w:r>
      <w:r w:rsidRPr="00F533C5">
        <w:rPr>
          <w:spacing w:val="-2"/>
        </w:rPr>
        <w:t xml:space="preserve"> </w:t>
      </w:r>
      <w:r w:rsidRPr="00F533C5">
        <w:t>политика и програма</w:t>
      </w:r>
      <w:r w:rsidRPr="00F533C5">
        <w:rPr>
          <w:spacing w:val="-1"/>
        </w:rPr>
        <w:t xml:space="preserve"> </w:t>
      </w:r>
      <w:r w:rsidRPr="00F533C5">
        <w:t>који су усмерени на отклањање неједнакости и унапређење положаја дискриминисаних група или дискриминисаних појединаца и појединки.</w:t>
      </w:r>
    </w:p>
    <w:p w:rsidR="00F533C5" w:rsidRDefault="00F533C5">
      <w:pPr>
        <w:pStyle w:val="BodyText"/>
        <w:ind w:firstLine="464"/>
        <w:jc w:val="both"/>
      </w:pPr>
    </w:p>
    <w:p w:rsidR="003907A7" w:rsidRDefault="003907A7">
      <w:pPr>
        <w:pStyle w:val="BodyText"/>
        <w:ind w:firstLine="464"/>
        <w:jc w:val="both"/>
      </w:pPr>
      <w:r w:rsidRPr="00F533C5">
        <w:t xml:space="preserve">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w:t>
      </w:r>
    </w:p>
    <w:p w:rsidR="003907A7" w:rsidRDefault="003907A7">
      <w:pPr>
        <w:pStyle w:val="BodyText"/>
        <w:jc w:val="both"/>
      </w:pPr>
      <w:r>
        <w:t xml:space="preserve">Између осталог, </w:t>
      </w:r>
      <w:r w:rsidRPr="008A2D3C">
        <w:t>Србија је била прва држава ван Европске уније која је 2016. године увела Инд</w:t>
      </w:r>
      <w:r>
        <w:t>е</w:t>
      </w:r>
      <w:r w:rsidRPr="008A2D3C">
        <w:t>кс родне равноправности.</w:t>
      </w:r>
    </w:p>
    <w:p w:rsidR="003907A7" w:rsidRPr="00DD0DE1" w:rsidRDefault="003907A7">
      <w:pPr>
        <w:pStyle w:val="BodyText"/>
        <w:jc w:val="both"/>
        <w:rPr>
          <w:sz w:val="30"/>
          <w:szCs w:val="30"/>
          <w:shd w:val="clear" w:color="auto" w:fill="FFFF00"/>
        </w:rPr>
      </w:pPr>
    </w:p>
    <w:p w:rsidR="003907A7" w:rsidRDefault="003907A7">
      <w:pPr>
        <w:pStyle w:val="BodyText"/>
        <w:jc w:val="both"/>
      </w:pPr>
    </w:p>
    <w:p w:rsidR="003907A7" w:rsidRPr="008A2D3C" w:rsidRDefault="003907A7">
      <w:pPr>
        <w:pStyle w:val="BodyText"/>
        <w:jc w:val="center"/>
      </w:pPr>
    </w:p>
    <w:p w:rsidR="004A5202" w:rsidRDefault="008A2D3C" w:rsidP="00770435">
      <w:pPr>
        <w:pStyle w:val="BodyText"/>
        <w:jc w:val="center"/>
      </w:pPr>
      <w:r>
        <w:rPr>
          <w:noProof/>
          <w:sz w:val="2"/>
          <w:szCs w:val="2"/>
          <w:lang w:eastAsia="en-US"/>
        </w:rPr>
        <w:drawing>
          <wp:inline distT="0" distB="0" distL="0" distR="0">
            <wp:extent cx="3511550" cy="38696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511550" cy="3869690"/>
                    </a:xfrm>
                    <a:prstGeom prst="rect">
                      <a:avLst/>
                    </a:prstGeom>
                    <a:solidFill>
                      <a:srgbClr val="FFFFFF"/>
                    </a:solidFill>
                    <a:ln w="9525">
                      <a:noFill/>
                      <a:miter lim="800000"/>
                      <a:headEnd/>
                      <a:tailEnd/>
                    </a:ln>
                  </pic:spPr>
                </pic:pic>
              </a:graphicData>
            </a:graphic>
          </wp:inline>
        </w:drawing>
      </w:r>
    </w:p>
    <w:p w:rsidR="003907A7" w:rsidRDefault="003907A7">
      <w:pPr>
        <w:pStyle w:val="BodyText"/>
        <w:jc w:val="both"/>
      </w:pPr>
    </w:p>
    <w:p w:rsidR="003907A7" w:rsidRDefault="003907A7">
      <w:pPr>
        <w:pStyle w:val="BodyText"/>
        <w:jc w:val="both"/>
      </w:pPr>
    </w:p>
    <w:p w:rsidR="00F533C5" w:rsidRPr="00F533C5" w:rsidRDefault="003907A7">
      <w:pPr>
        <w:pStyle w:val="Heading2"/>
        <w:numPr>
          <w:ilvl w:val="2"/>
          <w:numId w:val="3"/>
        </w:numPr>
        <w:ind w:left="0"/>
        <w:rPr>
          <w:szCs w:val="32"/>
        </w:rPr>
      </w:pPr>
      <w:bookmarkStart w:id="17" w:name="_bookmark5"/>
      <w:bookmarkStart w:id="18" w:name="__RefHeading___Toc123108471"/>
      <w:bookmarkEnd w:id="17"/>
      <w:bookmarkEnd w:id="18"/>
      <w:r>
        <w:t xml:space="preserve">          </w:t>
      </w:r>
      <w:bookmarkStart w:id="19" w:name="__RefHeading___Toc123114604"/>
    </w:p>
    <w:p w:rsidR="00F533C5" w:rsidRPr="00F533C5" w:rsidRDefault="00F533C5">
      <w:pPr>
        <w:pStyle w:val="Heading2"/>
        <w:numPr>
          <w:ilvl w:val="2"/>
          <w:numId w:val="3"/>
        </w:numPr>
        <w:ind w:left="0"/>
        <w:rPr>
          <w:szCs w:val="32"/>
        </w:rPr>
      </w:pPr>
    </w:p>
    <w:p w:rsidR="00F533C5" w:rsidRPr="00F533C5" w:rsidRDefault="00F533C5">
      <w:pPr>
        <w:pStyle w:val="Heading2"/>
        <w:numPr>
          <w:ilvl w:val="2"/>
          <w:numId w:val="3"/>
        </w:numPr>
        <w:ind w:left="0"/>
        <w:rPr>
          <w:szCs w:val="32"/>
        </w:rPr>
      </w:pPr>
    </w:p>
    <w:p w:rsidR="00F533C5" w:rsidRPr="00F533C5" w:rsidRDefault="00F533C5">
      <w:pPr>
        <w:pStyle w:val="Heading2"/>
        <w:numPr>
          <w:ilvl w:val="2"/>
          <w:numId w:val="3"/>
        </w:numPr>
        <w:ind w:left="0"/>
        <w:rPr>
          <w:szCs w:val="32"/>
        </w:rPr>
      </w:pPr>
    </w:p>
    <w:p w:rsidR="00F533C5" w:rsidRPr="00F533C5" w:rsidRDefault="00F533C5">
      <w:pPr>
        <w:pStyle w:val="Heading2"/>
        <w:numPr>
          <w:ilvl w:val="2"/>
          <w:numId w:val="3"/>
        </w:numPr>
        <w:ind w:left="0"/>
        <w:rPr>
          <w:szCs w:val="32"/>
        </w:rPr>
      </w:pPr>
    </w:p>
    <w:p w:rsidR="0033216F" w:rsidRPr="00E95490" w:rsidRDefault="0033216F" w:rsidP="00E95490">
      <w:pPr>
        <w:pStyle w:val="Heading2"/>
        <w:numPr>
          <w:ilvl w:val="2"/>
          <w:numId w:val="3"/>
        </w:numPr>
        <w:ind w:left="0"/>
        <w:rPr>
          <w:szCs w:val="32"/>
        </w:rPr>
      </w:pPr>
    </w:p>
    <w:p w:rsidR="00CE2C19" w:rsidRDefault="00CE2C19" w:rsidP="00AD039E">
      <w:pPr>
        <w:pStyle w:val="Heading2"/>
        <w:tabs>
          <w:tab w:val="clear" w:pos="0"/>
        </w:tabs>
        <w:rPr>
          <w:szCs w:val="32"/>
          <w:lang/>
        </w:rPr>
      </w:pPr>
    </w:p>
    <w:p w:rsidR="00AD039E" w:rsidRPr="00AD039E" w:rsidRDefault="00AD039E" w:rsidP="00AD039E">
      <w:pPr>
        <w:pStyle w:val="BodyText"/>
        <w:rPr>
          <w:lang/>
        </w:rPr>
      </w:pPr>
    </w:p>
    <w:p w:rsidR="00CE2C19" w:rsidRPr="00CE2C19" w:rsidRDefault="00CE2C19">
      <w:pPr>
        <w:pStyle w:val="Heading2"/>
        <w:numPr>
          <w:ilvl w:val="2"/>
          <w:numId w:val="3"/>
        </w:numPr>
        <w:ind w:left="0"/>
        <w:rPr>
          <w:szCs w:val="32"/>
        </w:rPr>
      </w:pPr>
    </w:p>
    <w:p w:rsidR="00CE2C19" w:rsidRPr="00CE2C19" w:rsidRDefault="00CE2C19">
      <w:pPr>
        <w:pStyle w:val="Heading2"/>
        <w:numPr>
          <w:ilvl w:val="2"/>
          <w:numId w:val="3"/>
        </w:numPr>
        <w:ind w:left="0"/>
        <w:rPr>
          <w:szCs w:val="32"/>
        </w:rPr>
      </w:pPr>
    </w:p>
    <w:p w:rsidR="003907A7" w:rsidRPr="008A2D3C" w:rsidRDefault="003907A7">
      <w:pPr>
        <w:pStyle w:val="Heading2"/>
        <w:numPr>
          <w:ilvl w:val="2"/>
          <w:numId w:val="3"/>
        </w:numPr>
        <w:ind w:left="0"/>
        <w:rPr>
          <w:szCs w:val="32"/>
        </w:rPr>
      </w:pPr>
      <w:r>
        <w:lastRenderedPageBreak/>
        <w:t>П</w:t>
      </w:r>
      <w:r w:rsidRPr="008A2D3C">
        <w:t>олна</w:t>
      </w:r>
      <w:r w:rsidRPr="008A2D3C">
        <w:rPr>
          <w:spacing w:val="80"/>
        </w:rPr>
        <w:t xml:space="preserve"> </w:t>
      </w:r>
      <w:r w:rsidRPr="008A2D3C">
        <w:t>заступљеност</w:t>
      </w:r>
      <w:r w:rsidRPr="008A2D3C">
        <w:rPr>
          <w:spacing w:val="80"/>
        </w:rPr>
        <w:t xml:space="preserve"> </w:t>
      </w:r>
      <w:r w:rsidRPr="008A2D3C">
        <w:t>у органима управљања</w:t>
      </w:r>
      <w:r>
        <w:t>, као и у појединачним органима пословања односно рада</w:t>
      </w:r>
      <w:bookmarkEnd w:id="19"/>
    </w:p>
    <w:p w:rsidR="003907A7" w:rsidRPr="00770435" w:rsidRDefault="003907A7">
      <w:pPr>
        <w:pStyle w:val="BodyText"/>
        <w:tabs>
          <w:tab w:val="left" w:pos="1697"/>
        </w:tabs>
        <w:jc w:val="both"/>
      </w:pPr>
    </w:p>
    <w:p w:rsidR="003907A7" w:rsidRPr="008A2D3C" w:rsidRDefault="003907A7">
      <w:pPr>
        <w:pStyle w:val="BodyText"/>
        <w:tabs>
          <w:tab w:val="left" w:pos="1697"/>
        </w:tabs>
        <w:ind w:hanging="504"/>
        <w:jc w:val="both"/>
      </w:pPr>
    </w:p>
    <w:tbl>
      <w:tblPr>
        <w:tblW w:w="0" w:type="auto"/>
        <w:tblInd w:w="5" w:type="dxa"/>
        <w:tblLayout w:type="fixed"/>
        <w:tblCellMar>
          <w:left w:w="0" w:type="dxa"/>
          <w:right w:w="0" w:type="dxa"/>
        </w:tblCellMar>
        <w:tblLook w:val="0000"/>
      </w:tblPr>
      <w:tblGrid>
        <w:gridCol w:w="3506"/>
        <w:gridCol w:w="918"/>
        <w:gridCol w:w="1475"/>
        <w:gridCol w:w="1443"/>
      </w:tblGrid>
      <w:tr w:rsidR="003907A7" w:rsidTr="00FD5AFD">
        <w:trPr>
          <w:trHeight w:val="475"/>
        </w:trPr>
        <w:tc>
          <w:tcPr>
            <w:tcW w:w="3506"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a3"/>
              <w:jc w:val="center"/>
            </w:pPr>
            <w:r>
              <w:t>ЗАПОСЛЕНИ</w:t>
            </w:r>
          </w:p>
        </w:tc>
        <w:tc>
          <w:tcPr>
            <w:tcW w:w="918"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a3"/>
              <w:jc w:val="center"/>
            </w:pPr>
            <w:r>
              <w:t>ЖЕНЕ</w:t>
            </w:r>
          </w:p>
        </w:tc>
        <w:tc>
          <w:tcPr>
            <w:tcW w:w="1475"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a3"/>
              <w:jc w:val="center"/>
            </w:pPr>
            <w:r>
              <w:t>МУШКАРЦИ</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Default="003907A7">
            <w:pPr>
              <w:pStyle w:val="a3"/>
              <w:jc w:val="center"/>
            </w:pPr>
            <w:r>
              <w:t>УКУПНО</w:t>
            </w:r>
          </w:p>
        </w:tc>
      </w:tr>
      <w:tr w:rsidR="003907A7">
        <w:trPr>
          <w:trHeight w:val="255"/>
        </w:trPr>
        <w:tc>
          <w:tcPr>
            <w:tcW w:w="3506" w:type="dxa"/>
            <w:tcBorders>
              <w:top w:val="single" w:sz="4" w:space="0" w:color="000000"/>
              <w:left w:val="single" w:sz="4" w:space="0" w:color="000000"/>
              <w:bottom w:val="single" w:sz="4" w:space="0" w:color="000000"/>
            </w:tcBorders>
            <w:shd w:val="clear" w:color="auto" w:fill="auto"/>
            <w:vAlign w:val="center"/>
          </w:tcPr>
          <w:p w:rsidR="003907A7" w:rsidRPr="008332B9" w:rsidRDefault="00FD5AFD" w:rsidP="008332B9">
            <w:pPr>
              <w:pStyle w:val="a3"/>
              <w:jc w:val="center"/>
            </w:pPr>
            <w:r>
              <w:t>Директор</w:t>
            </w:r>
          </w:p>
        </w:tc>
        <w:tc>
          <w:tcPr>
            <w:tcW w:w="918" w:type="dxa"/>
            <w:tcBorders>
              <w:top w:val="single" w:sz="4" w:space="0" w:color="000000"/>
              <w:left w:val="single" w:sz="4" w:space="0" w:color="000000"/>
              <w:bottom w:val="single" w:sz="4" w:space="0" w:color="000000"/>
            </w:tcBorders>
            <w:shd w:val="clear" w:color="auto" w:fill="auto"/>
            <w:vAlign w:val="center"/>
          </w:tcPr>
          <w:p w:rsidR="003907A7" w:rsidRPr="008332B9" w:rsidRDefault="00FD5AFD">
            <w:pPr>
              <w:pStyle w:val="a3"/>
              <w:jc w:val="center"/>
            </w:pPr>
            <w:r>
              <w:t>1</w:t>
            </w:r>
          </w:p>
        </w:tc>
        <w:tc>
          <w:tcPr>
            <w:tcW w:w="1475" w:type="dxa"/>
            <w:tcBorders>
              <w:top w:val="single" w:sz="4" w:space="0" w:color="000000"/>
              <w:left w:val="single" w:sz="4" w:space="0" w:color="000000"/>
              <w:bottom w:val="single" w:sz="4" w:space="0" w:color="000000"/>
            </w:tcBorders>
            <w:shd w:val="clear" w:color="auto" w:fill="auto"/>
            <w:vAlign w:val="center"/>
          </w:tcPr>
          <w:p w:rsidR="003907A7" w:rsidRPr="008332B9" w:rsidRDefault="00E95490">
            <w:pPr>
              <w:pStyle w:val="a3"/>
              <w:jc w:val="center"/>
            </w:pPr>
            <w:r>
              <w:t>0</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Pr="008332B9" w:rsidRDefault="00FD5AFD">
            <w:pPr>
              <w:pStyle w:val="a3"/>
              <w:jc w:val="center"/>
            </w:pPr>
            <w:r>
              <w:t>1</w:t>
            </w:r>
          </w:p>
        </w:tc>
      </w:tr>
      <w:tr w:rsidR="00DD0DE1">
        <w:trPr>
          <w:trHeight w:val="255"/>
        </w:trPr>
        <w:tc>
          <w:tcPr>
            <w:tcW w:w="3506" w:type="dxa"/>
            <w:tcBorders>
              <w:top w:val="single" w:sz="4" w:space="0" w:color="000000"/>
              <w:left w:val="single" w:sz="4" w:space="0" w:color="000000"/>
              <w:bottom w:val="single" w:sz="4" w:space="0" w:color="000000"/>
            </w:tcBorders>
            <w:shd w:val="clear" w:color="auto" w:fill="auto"/>
            <w:vAlign w:val="center"/>
          </w:tcPr>
          <w:p w:rsidR="00DD0DE1" w:rsidRDefault="00DD0DE1" w:rsidP="008332B9">
            <w:pPr>
              <w:pStyle w:val="a3"/>
              <w:jc w:val="center"/>
            </w:pPr>
            <w:r>
              <w:t>Библиотечко-информациони стручњаци</w:t>
            </w:r>
          </w:p>
        </w:tc>
        <w:tc>
          <w:tcPr>
            <w:tcW w:w="918" w:type="dxa"/>
            <w:tcBorders>
              <w:top w:val="single" w:sz="4" w:space="0" w:color="000000"/>
              <w:left w:val="single" w:sz="4" w:space="0" w:color="000000"/>
              <w:bottom w:val="single" w:sz="4" w:space="0" w:color="000000"/>
            </w:tcBorders>
            <w:shd w:val="clear" w:color="auto" w:fill="auto"/>
            <w:vAlign w:val="center"/>
          </w:tcPr>
          <w:p w:rsidR="00DD0DE1" w:rsidRDefault="00ED37A3" w:rsidP="00FD5AFD">
            <w:pPr>
              <w:pStyle w:val="a3"/>
              <w:jc w:val="center"/>
            </w:pPr>
            <w:r>
              <w:t>7</w:t>
            </w:r>
          </w:p>
        </w:tc>
        <w:tc>
          <w:tcPr>
            <w:tcW w:w="1475" w:type="dxa"/>
            <w:tcBorders>
              <w:top w:val="single" w:sz="4" w:space="0" w:color="000000"/>
              <w:left w:val="single" w:sz="4" w:space="0" w:color="000000"/>
              <w:bottom w:val="single" w:sz="4" w:space="0" w:color="000000"/>
            </w:tcBorders>
            <w:shd w:val="clear" w:color="auto" w:fill="auto"/>
            <w:vAlign w:val="center"/>
          </w:tcPr>
          <w:p w:rsidR="00DD0DE1" w:rsidRDefault="00E95490">
            <w:pPr>
              <w:pStyle w:val="a3"/>
              <w:jc w:val="center"/>
            </w:pPr>
            <w:r>
              <w:t>0</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DE1" w:rsidRDefault="00ED37A3" w:rsidP="00FD5AFD">
            <w:pPr>
              <w:pStyle w:val="a3"/>
              <w:jc w:val="center"/>
            </w:pPr>
            <w:r>
              <w:t>7</w:t>
            </w:r>
          </w:p>
        </w:tc>
      </w:tr>
      <w:tr w:rsidR="00FD5AFD">
        <w:trPr>
          <w:trHeight w:val="255"/>
        </w:trPr>
        <w:tc>
          <w:tcPr>
            <w:tcW w:w="3506" w:type="dxa"/>
            <w:tcBorders>
              <w:top w:val="single" w:sz="4" w:space="0" w:color="000000"/>
              <w:left w:val="single" w:sz="4" w:space="0" w:color="000000"/>
              <w:bottom w:val="single" w:sz="4" w:space="0" w:color="000000"/>
            </w:tcBorders>
            <w:shd w:val="clear" w:color="auto" w:fill="auto"/>
            <w:vAlign w:val="center"/>
          </w:tcPr>
          <w:p w:rsidR="00FD5AFD" w:rsidRDefault="00FD5AFD" w:rsidP="008332B9">
            <w:pPr>
              <w:pStyle w:val="a3"/>
              <w:jc w:val="center"/>
            </w:pPr>
            <w:r>
              <w:t>Укупно:</w:t>
            </w:r>
          </w:p>
        </w:tc>
        <w:tc>
          <w:tcPr>
            <w:tcW w:w="918" w:type="dxa"/>
            <w:tcBorders>
              <w:top w:val="single" w:sz="4" w:space="0" w:color="000000"/>
              <w:left w:val="single" w:sz="4" w:space="0" w:color="000000"/>
              <w:bottom w:val="single" w:sz="4" w:space="0" w:color="000000"/>
            </w:tcBorders>
            <w:shd w:val="clear" w:color="auto" w:fill="auto"/>
            <w:vAlign w:val="center"/>
          </w:tcPr>
          <w:p w:rsidR="00FD5AFD" w:rsidRDefault="00ED37A3">
            <w:pPr>
              <w:pStyle w:val="a3"/>
              <w:jc w:val="center"/>
            </w:pPr>
            <w:r>
              <w:t>8</w:t>
            </w:r>
          </w:p>
        </w:tc>
        <w:tc>
          <w:tcPr>
            <w:tcW w:w="1475" w:type="dxa"/>
            <w:tcBorders>
              <w:top w:val="single" w:sz="4" w:space="0" w:color="000000"/>
              <w:left w:val="single" w:sz="4" w:space="0" w:color="000000"/>
              <w:bottom w:val="single" w:sz="4" w:space="0" w:color="000000"/>
            </w:tcBorders>
            <w:shd w:val="clear" w:color="auto" w:fill="auto"/>
            <w:vAlign w:val="center"/>
          </w:tcPr>
          <w:p w:rsidR="00FD5AFD" w:rsidRDefault="00ED37A3">
            <w:pPr>
              <w:pStyle w:val="a3"/>
              <w:jc w:val="center"/>
            </w:pPr>
            <w:r>
              <w:t>0</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AFD" w:rsidRDefault="00ED37A3">
            <w:pPr>
              <w:pStyle w:val="a3"/>
              <w:jc w:val="center"/>
            </w:pPr>
            <w:r>
              <w:t>8</w:t>
            </w:r>
          </w:p>
        </w:tc>
      </w:tr>
    </w:tbl>
    <w:p w:rsidR="003907A7" w:rsidRPr="004A5202" w:rsidRDefault="003907A7">
      <w:pPr>
        <w:pStyle w:val="BodyText"/>
        <w:tabs>
          <w:tab w:val="left" w:pos="1697"/>
        </w:tabs>
        <w:jc w:val="both"/>
      </w:pPr>
    </w:p>
    <w:p w:rsidR="003907A7" w:rsidRDefault="003907A7">
      <w:pPr>
        <w:pStyle w:val="BodyText"/>
        <w:tabs>
          <w:tab w:val="left" w:pos="1697"/>
        </w:tabs>
        <w:jc w:val="both"/>
      </w:pPr>
    </w:p>
    <w:p w:rsidR="003907A7" w:rsidRDefault="003907A7">
      <w:pPr>
        <w:pStyle w:val="Heading2"/>
        <w:numPr>
          <w:ilvl w:val="2"/>
          <w:numId w:val="3"/>
        </w:numPr>
        <w:ind w:left="0"/>
        <w:rPr>
          <w:sz w:val="25"/>
        </w:rPr>
      </w:pPr>
      <w:bookmarkStart w:id="20" w:name="__RefHeading___Toc123108472"/>
      <w:bookmarkEnd w:id="20"/>
      <w:r>
        <w:t xml:space="preserve">       </w:t>
      </w:r>
      <w:bookmarkStart w:id="21" w:name="__RefHeading___Toc123114605"/>
      <w:r>
        <w:t>Структура запослених према степену стеченог образовања</w:t>
      </w:r>
      <w:bookmarkEnd w:id="21"/>
    </w:p>
    <w:p w:rsidR="003907A7" w:rsidRDefault="003907A7">
      <w:pPr>
        <w:jc w:val="both"/>
        <w:rPr>
          <w:sz w:val="25"/>
        </w:rPr>
      </w:pPr>
    </w:p>
    <w:p w:rsidR="00FD5AFD" w:rsidRDefault="00ED37A3" w:rsidP="00FD5AFD">
      <w:pPr>
        <w:pStyle w:val="NormalWeb"/>
        <w:spacing w:before="0" w:after="0"/>
        <w:jc w:val="both"/>
        <w:rPr>
          <w:sz w:val="24"/>
          <w:szCs w:val="24"/>
        </w:rPr>
      </w:pPr>
      <w:r>
        <w:rPr>
          <w:sz w:val="24"/>
          <w:szCs w:val="24"/>
        </w:rPr>
        <w:t xml:space="preserve">     </w:t>
      </w:r>
      <w:r w:rsidR="00FD5AFD">
        <w:rPr>
          <w:sz w:val="24"/>
          <w:szCs w:val="24"/>
        </w:rPr>
        <w:t>Дипломирани библиотекар</w:t>
      </w:r>
      <w:r w:rsidR="00CC7BCB">
        <w:rPr>
          <w:sz w:val="24"/>
          <w:szCs w:val="24"/>
        </w:rPr>
        <w:t xml:space="preserve">и </w:t>
      </w:r>
      <w:r w:rsidR="00FD5AFD">
        <w:rPr>
          <w:sz w:val="24"/>
          <w:szCs w:val="24"/>
        </w:rPr>
        <w:t>имају зав</w:t>
      </w:r>
      <w:r w:rsidR="00CC7BCB">
        <w:rPr>
          <w:sz w:val="24"/>
          <w:szCs w:val="24"/>
        </w:rPr>
        <w:t xml:space="preserve">ршене основне академске студије - </w:t>
      </w:r>
      <w:r w:rsidR="009E6ADD">
        <w:rPr>
          <w:sz w:val="24"/>
          <w:szCs w:val="24"/>
        </w:rPr>
        <w:t>4</w:t>
      </w:r>
    </w:p>
    <w:p w:rsidR="00FD5AFD" w:rsidRPr="00DD0DE1" w:rsidRDefault="00CC7BCB" w:rsidP="00FD5AFD">
      <w:pPr>
        <w:pStyle w:val="NormalWeb"/>
        <w:spacing w:before="0" w:after="0"/>
        <w:jc w:val="both"/>
        <w:rPr>
          <w:sz w:val="24"/>
          <w:szCs w:val="24"/>
        </w:rPr>
      </w:pPr>
      <w:r>
        <w:rPr>
          <w:sz w:val="24"/>
          <w:szCs w:val="24"/>
        </w:rPr>
        <w:t xml:space="preserve">     </w:t>
      </w:r>
      <w:r w:rsidR="00FD5AFD">
        <w:rPr>
          <w:sz w:val="24"/>
          <w:szCs w:val="24"/>
        </w:rPr>
        <w:t xml:space="preserve">Књижничари имају средњу школу - </w:t>
      </w:r>
      <w:r>
        <w:rPr>
          <w:sz w:val="24"/>
          <w:szCs w:val="24"/>
        </w:rPr>
        <w:t>4</w:t>
      </w:r>
    </w:p>
    <w:p w:rsidR="003907A7" w:rsidRPr="009A25DA" w:rsidRDefault="003907A7">
      <w:pPr>
        <w:jc w:val="both"/>
        <w:rPr>
          <w:sz w:val="25"/>
        </w:rPr>
      </w:pPr>
    </w:p>
    <w:p w:rsidR="0009582F" w:rsidRDefault="0009582F" w:rsidP="0009582F">
      <w:pPr>
        <w:jc w:val="both"/>
        <w:rPr>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Образовање</w:t>
            </w:r>
          </w:p>
        </w:tc>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Број</w:t>
            </w:r>
          </w:p>
        </w:tc>
        <w:tc>
          <w:tcPr>
            <w:tcW w:w="2311"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Жене</w:t>
            </w:r>
          </w:p>
        </w:tc>
        <w:tc>
          <w:tcPr>
            <w:tcW w:w="2311"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Мушкарци</w:t>
            </w:r>
          </w:p>
        </w:tc>
      </w:tr>
      <w:tr w:rsidR="0009582F" w:rsidRPr="003907A7" w:rsidTr="003907A7">
        <w:tc>
          <w:tcPr>
            <w:tcW w:w="2310" w:type="dxa"/>
          </w:tcPr>
          <w:p w:rsidR="0009582F" w:rsidRPr="003907A7" w:rsidRDefault="009A25DA" w:rsidP="003907A7">
            <w:pPr>
              <w:jc w:val="both"/>
              <w:rPr>
                <w:rFonts w:ascii="Calibri" w:eastAsia="Calibri" w:hAnsi="Calibri"/>
                <w:sz w:val="25"/>
              </w:rPr>
            </w:pPr>
            <w:r w:rsidRPr="003907A7">
              <w:rPr>
                <w:rFonts w:ascii="Calibri" w:eastAsia="Calibri" w:hAnsi="Calibri"/>
                <w:sz w:val="25"/>
              </w:rPr>
              <w:t>Средња школа</w:t>
            </w:r>
          </w:p>
        </w:tc>
        <w:tc>
          <w:tcPr>
            <w:tcW w:w="2310" w:type="dxa"/>
          </w:tcPr>
          <w:p w:rsidR="0009582F" w:rsidRPr="003907A7" w:rsidRDefault="00CC7BCB" w:rsidP="003907A7">
            <w:pPr>
              <w:jc w:val="both"/>
              <w:rPr>
                <w:rFonts w:ascii="Calibri" w:eastAsia="Calibri" w:hAnsi="Calibri"/>
                <w:sz w:val="25"/>
              </w:rPr>
            </w:pPr>
            <w:r>
              <w:rPr>
                <w:rFonts w:ascii="Calibri" w:eastAsia="Calibri" w:hAnsi="Calibri"/>
                <w:sz w:val="25"/>
              </w:rPr>
              <w:t>4</w:t>
            </w:r>
          </w:p>
        </w:tc>
        <w:tc>
          <w:tcPr>
            <w:tcW w:w="2311" w:type="dxa"/>
          </w:tcPr>
          <w:p w:rsidR="0009582F" w:rsidRPr="003907A7" w:rsidRDefault="00CC7BCB" w:rsidP="003907A7">
            <w:pPr>
              <w:jc w:val="both"/>
              <w:rPr>
                <w:rFonts w:ascii="Calibri" w:eastAsia="Calibri" w:hAnsi="Calibri"/>
                <w:sz w:val="25"/>
              </w:rPr>
            </w:pPr>
            <w:r>
              <w:rPr>
                <w:rFonts w:ascii="Calibri" w:eastAsia="Calibri" w:hAnsi="Calibri"/>
                <w:sz w:val="25"/>
              </w:rPr>
              <w:t>4</w:t>
            </w:r>
          </w:p>
        </w:tc>
        <w:tc>
          <w:tcPr>
            <w:tcW w:w="2311" w:type="dxa"/>
          </w:tcPr>
          <w:p w:rsidR="0009582F" w:rsidRPr="0050301D" w:rsidRDefault="0050301D" w:rsidP="003907A7">
            <w:pPr>
              <w:jc w:val="both"/>
              <w:rPr>
                <w:rFonts w:ascii="Calibri" w:eastAsia="Calibri" w:hAnsi="Calibri"/>
                <w:sz w:val="25"/>
              </w:rPr>
            </w:pPr>
            <w:r>
              <w:rPr>
                <w:rFonts w:ascii="Calibri" w:eastAsia="Calibri" w:hAnsi="Calibri"/>
                <w:sz w:val="25"/>
              </w:rPr>
              <w:t>0</w:t>
            </w:r>
          </w:p>
        </w:tc>
      </w:tr>
      <w:tr w:rsidR="0009582F" w:rsidRPr="003907A7" w:rsidTr="003907A7">
        <w:tc>
          <w:tcPr>
            <w:tcW w:w="2310" w:type="dxa"/>
          </w:tcPr>
          <w:p w:rsidR="0009582F" w:rsidRPr="003907A7" w:rsidRDefault="009A25DA" w:rsidP="003907A7">
            <w:pPr>
              <w:jc w:val="both"/>
              <w:rPr>
                <w:rFonts w:ascii="Calibri" w:eastAsia="Calibri" w:hAnsi="Calibri"/>
                <w:sz w:val="25"/>
              </w:rPr>
            </w:pPr>
            <w:r w:rsidRPr="003907A7">
              <w:rPr>
                <w:rFonts w:ascii="Calibri" w:eastAsia="Calibri" w:hAnsi="Calibri"/>
                <w:sz w:val="25"/>
              </w:rPr>
              <w:t>Академске студије у трајању од четири године</w:t>
            </w:r>
          </w:p>
        </w:tc>
        <w:tc>
          <w:tcPr>
            <w:tcW w:w="2310" w:type="dxa"/>
          </w:tcPr>
          <w:p w:rsidR="0009582F" w:rsidRPr="003907A7" w:rsidRDefault="00F533C5" w:rsidP="003907A7">
            <w:pPr>
              <w:jc w:val="both"/>
              <w:rPr>
                <w:rFonts w:ascii="Calibri" w:eastAsia="Calibri" w:hAnsi="Calibri"/>
                <w:sz w:val="25"/>
              </w:rPr>
            </w:pPr>
            <w:r>
              <w:rPr>
                <w:rFonts w:ascii="Calibri" w:eastAsia="Calibri" w:hAnsi="Calibri"/>
                <w:sz w:val="25"/>
              </w:rPr>
              <w:t>4</w:t>
            </w:r>
          </w:p>
        </w:tc>
        <w:tc>
          <w:tcPr>
            <w:tcW w:w="2311" w:type="dxa"/>
          </w:tcPr>
          <w:p w:rsidR="0009582F" w:rsidRPr="003907A7" w:rsidRDefault="00F533C5" w:rsidP="003907A7">
            <w:pPr>
              <w:jc w:val="both"/>
              <w:rPr>
                <w:rFonts w:ascii="Calibri" w:eastAsia="Calibri" w:hAnsi="Calibri"/>
                <w:sz w:val="25"/>
              </w:rPr>
            </w:pPr>
            <w:r>
              <w:rPr>
                <w:rFonts w:ascii="Calibri" w:eastAsia="Calibri" w:hAnsi="Calibri"/>
                <w:sz w:val="25"/>
              </w:rPr>
              <w:t>4</w:t>
            </w:r>
          </w:p>
        </w:tc>
        <w:tc>
          <w:tcPr>
            <w:tcW w:w="2311" w:type="dxa"/>
          </w:tcPr>
          <w:p w:rsidR="0009582F" w:rsidRPr="003907A7" w:rsidRDefault="0050301D" w:rsidP="003907A7">
            <w:pPr>
              <w:jc w:val="both"/>
              <w:rPr>
                <w:rFonts w:ascii="Calibri" w:eastAsia="Calibri" w:hAnsi="Calibri"/>
                <w:sz w:val="25"/>
              </w:rPr>
            </w:pPr>
            <w:r>
              <w:rPr>
                <w:rFonts w:ascii="Calibri" w:eastAsia="Calibri" w:hAnsi="Calibri"/>
                <w:sz w:val="25"/>
              </w:rPr>
              <w:t>0</w:t>
            </w:r>
          </w:p>
        </w:tc>
      </w:tr>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Укупно</w:t>
            </w:r>
          </w:p>
        </w:tc>
        <w:tc>
          <w:tcPr>
            <w:tcW w:w="2310" w:type="dxa"/>
          </w:tcPr>
          <w:p w:rsidR="0009582F" w:rsidRPr="003907A7" w:rsidRDefault="00F533C5" w:rsidP="003907A7">
            <w:pPr>
              <w:jc w:val="both"/>
              <w:rPr>
                <w:rFonts w:ascii="Calibri" w:eastAsia="Calibri" w:hAnsi="Calibri"/>
                <w:sz w:val="25"/>
              </w:rPr>
            </w:pPr>
            <w:r>
              <w:rPr>
                <w:rFonts w:ascii="Calibri" w:eastAsia="Calibri" w:hAnsi="Calibri"/>
                <w:sz w:val="25"/>
              </w:rPr>
              <w:t>8</w:t>
            </w:r>
          </w:p>
        </w:tc>
        <w:tc>
          <w:tcPr>
            <w:tcW w:w="2311" w:type="dxa"/>
          </w:tcPr>
          <w:p w:rsidR="0009582F" w:rsidRPr="003907A7" w:rsidRDefault="00F533C5" w:rsidP="003907A7">
            <w:pPr>
              <w:jc w:val="both"/>
              <w:rPr>
                <w:rFonts w:ascii="Calibri" w:eastAsia="Calibri" w:hAnsi="Calibri"/>
                <w:sz w:val="25"/>
              </w:rPr>
            </w:pPr>
            <w:r>
              <w:rPr>
                <w:rFonts w:ascii="Calibri" w:eastAsia="Calibri" w:hAnsi="Calibri"/>
                <w:sz w:val="25"/>
              </w:rPr>
              <w:t>8</w:t>
            </w:r>
          </w:p>
        </w:tc>
        <w:tc>
          <w:tcPr>
            <w:tcW w:w="2311" w:type="dxa"/>
          </w:tcPr>
          <w:p w:rsidR="0009582F" w:rsidRPr="003907A7" w:rsidRDefault="0050301D" w:rsidP="003907A7">
            <w:pPr>
              <w:jc w:val="both"/>
              <w:rPr>
                <w:rFonts w:ascii="Calibri" w:eastAsia="Calibri" w:hAnsi="Calibri"/>
                <w:sz w:val="25"/>
              </w:rPr>
            </w:pPr>
            <w:r>
              <w:rPr>
                <w:rFonts w:ascii="Calibri" w:eastAsia="Calibri" w:hAnsi="Calibri"/>
                <w:sz w:val="25"/>
              </w:rPr>
              <w:t>0</w:t>
            </w:r>
          </w:p>
        </w:tc>
      </w:tr>
    </w:tbl>
    <w:p w:rsidR="003907A7" w:rsidRPr="004A5202" w:rsidRDefault="003907A7">
      <w:pPr>
        <w:pStyle w:val="BodyText"/>
      </w:pPr>
    </w:p>
    <w:p w:rsidR="003907A7" w:rsidRDefault="003907A7">
      <w:pPr>
        <w:pStyle w:val="Heading2"/>
        <w:numPr>
          <w:ilvl w:val="2"/>
          <w:numId w:val="3"/>
        </w:numPr>
        <w:ind w:left="0"/>
        <w:rPr>
          <w:sz w:val="25"/>
        </w:rPr>
      </w:pPr>
      <w:bookmarkStart w:id="22" w:name="__RefHeading___Toc123108473"/>
      <w:bookmarkEnd w:id="22"/>
      <w:r>
        <w:rPr>
          <w:szCs w:val="32"/>
        </w:rPr>
        <w:t xml:space="preserve">       </w:t>
      </w:r>
      <w:bookmarkStart w:id="23" w:name="__RefHeading___Toc123114606"/>
      <w:r>
        <w:rPr>
          <w:szCs w:val="32"/>
        </w:rPr>
        <w:t>Структура запослених према годинама старости</w:t>
      </w:r>
      <w:bookmarkEnd w:id="23"/>
    </w:p>
    <w:p w:rsidR="003907A7" w:rsidRDefault="003907A7">
      <w:pPr>
        <w:jc w:val="both"/>
        <w:rPr>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Године</w:t>
            </w:r>
          </w:p>
        </w:tc>
        <w:tc>
          <w:tcPr>
            <w:tcW w:w="2310" w:type="dxa"/>
          </w:tcPr>
          <w:p w:rsidR="0009582F" w:rsidRPr="003907A7" w:rsidRDefault="0009582F" w:rsidP="003907A7">
            <w:pPr>
              <w:jc w:val="both"/>
              <w:rPr>
                <w:rFonts w:ascii="Calibri" w:eastAsia="Calibri" w:hAnsi="Calibri"/>
                <w:sz w:val="25"/>
              </w:rPr>
            </w:pPr>
            <w:r w:rsidRPr="00B64E40">
              <w:rPr>
                <w:rFonts w:ascii="Calibri" w:eastAsia="Calibri" w:hAnsi="Calibri"/>
                <w:sz w:val="25"/>
              </w:rPr>
              <w:t>Број</w:t>
            </w:r>
          </w:p>
        </w:tc>
        <w:tc>
          <w:tcPr>
            <w:tcW w:w="2311"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Жене</w:t>
            </w:r>
          </w:p>
        </w:tc>
        <w:tc>
          <w:tcPr>
            <w:tcW w:w="2311"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Мушкарци</w:t>
            </w:r>
          </w:p>
        </w:tc>
      </w:tr>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31-40</w:t>
            </w:r>
          </w:p>
        </w:tc>
        <w:tc>
          <w:tcPr>
            <w:tcW w:w="2310" w:type="dxa"/>
          </w:tcPr>
          <w:p w:rsidR="0009582F" w:rsidRPr="003907A7" w:rsidRDefault="00A5767A" w:rsidP="003907A7">
            <w:pPr>
              <w:jc w:val="both"/>
              <w:rPr>
                <w:rFonts w:ascii="Calibri" w:eastAsia="Calibri" w:hAnsi="Calibri"/>
                <w:sz w:val="25"/>
              </w:rPr>
            </w:pPr>
            <w:r>
              <w:rPr>
                <w:rFonts w:ascii="Calibri" w:eastAsia="Calibri" w:hAnsi="Calibri"/>
                <w:sz w:val="25"/>
              </w:rPr>
              <w:t>2</w:t>
            </w:r>
          </w:p>
        </w:tc>
        <w:tc>
          <w:tcPr>
            <w:tcW w:w="2311" w:type="dxa"/>
          </w:tcPr>
          <w:p w:rsidR="0009582F" w:rsidRPr="003907A7" w:rsidRDefault="00A45019" w:rsidP="003907A7">
            <w:pPr>
              <w:jc w:val="both"/>
              <w:rPr>
                <w:rFonts w:ascii="Calibri" w:eastAsia="Calibri" w:hAnsi="Calibri"/>
                <w:sz w:val="25"/>
              </w:rPr>
            </w:pPr>
            <w:r>
              <w:rPr>
                <w:rFonts w:ascii="Calibri" w:eastAsia="Calibri" w:hAnsi="Calibri"/>
                <w:sz w:val="25"/>
              </w:rPr>
              <w:t>2</w:t>
            </w:r>
          </w:p>
        </w:tc>
        <w:tc>
          <w:tcPr>
            <w:tcW w:w="2311" w:type="dxa"/>
          </w:tcPr>
          <w:p w:rsidR="0009582F" w:rsidRPr="0050301D" w:rsidRDefault="0050301D" w:rsidP="003907A7">
            <w:pPr>
              <w:jc w:val="both"/>
              <w:rPr>
                <w:rFonts w:ascii="Calibri" w:eastAsia="Calibri" w:hAnsi="Calibri"/>
                <w:sz w:val="25"/>
              </w:rPr>
            </w:pPr>
            <w:r>
              <w:rPr>
                <w:rFonts w:ascii="Calibri" w:eastAsia="Calibri" w:hAnsi="Calibri"/>
                <w:sz w:val="25"/>
              </w:rPr>
              <w:t>0</w:t>
            </w:r>
          </w:p>
        </w:tc>
      </w:tr>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41-50</w:t>
            </w:r>
          </w:p>
        </w:tc>
        <w:tc>
          <w:tcPr>
            <w:tcW w:w="2310" w:type="dxa"/>
          </w:tcPr>
          <w:p w:rsidR="0009582F" w:rsidRPr="003907A7" w:rsidRDefault="00A5767A" w:rsidP="003907A7">
            <w:pPr>
              <w:jc w:val="both"/>
              <w:rPr>
                <w:rFonts w:ascii="Calibri" w:eastAsia="Calibri" w:hAnsi="Calibri"/>
                <w:sz w:val="25"/>
              </w:rPr>
            </w:pPr>
            <w:r>
              <w:rPr>
                <w:rFonts w:ascii="Calibri" w:eastAsia="Calibri" w:hAnsi="Calibri"/>
                <w:sz w:val="25"/>
              </w:rPr>
              <w:t>3</w:t>
            </w:r>
          </w:p>
        </w:tc>
        <w:tc>
          <w:tcPr>
            <w:tcW w:w="2311" w:type="dxa"/>
          </w:tcPr>
          <w:p w:rsidR="0009582F" w:rsidRPr="003907A7" w:rsidRDefault="00A45019" w:rsidP="003907A7">
            <w:pPr>
              <w:jc w:val="both"/>
              <w:rPr>
                <w:rFonts w:ascii="Calibri" w:eastAsia="Calibri" w:hAnsi="Calibri"/>
                <w:sz w:val="25"/>
              </w:rPr>
            </w:pPr>
            <w:r>
              <w:rPr>
                <w:rFonts w:ascii="Calibri" w:eastAsia="Calibri" w:hAnsi="Calibri"/>
                <w:sz w:val="25"/>
              </w:rPr>
              <w:t>3</w:t>
            </w:r>
          </w:p>
        </w:tc>
        <w:tc>
          <w:tcPr>
            <w:tcW w:w="2311" w:type="dxa"/>
          </w:tcPr>
          <w:p w:rsidR="0009582F" w:rsidRPr="0050301D" w:rsidRDefault="0050301D" w:rsidP="003907A7">
            <w:pPr>
              <w:jc w:val="both"/>
              <w:rPr>
                <w:rFonts w:ascii="Calibri" w:eastAsia="Calibri" w:hAnsi="Calibri"/>
                <w:sz w:val="25"/>
              </w:rPr>
            </w:pPr>
            <w:r>
              <w:rPr>
                <w:rFonts w:ascii="Calibri" w:eastAsia="Calibri" w:hAnsi="Calibri"/>
                <w:sz w:val="25"/>
              </w:rPr>
              <w:t>0</w:t>
            </w:r>
          </w:p>
        </w:tc>
      </w:tr>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51-60</w:t>
            </w:r>
          </w:p>
        </w:tc>
        <w:tc>
          <w:tcPr>
            <w:tcW w:w="2310" w:type="dxa"/>
          </w:tcPr>
          <w:p w:rsidR="0009582F" w:rsidRPr="003907A7" w:rsidRDefault="00A5767A" w:rsidP="003907A7">
            <w:pPr>
              <w:jc w:val="both"/>
              <w:rPr>
                <w:rFonts w:ascii="Calibri" w:eastAsia="Calibri" w:hAnsi="Calibri"/>
                <w:sz w:val="25"/>
              </w:rPr>
            </w:pPr>
            <w:r>
              <w:rPr>
                <w:rFonts w:ascii="Calibri" w:eastAsia="Calibri" w:hAnsi="Calibri"/>
                <w:sz w:val="25"/>
              </w:rPr>
              <w:t>1</w:t>
            </w:r>
          </w:p>
        </w:tc>
        <w:tc>
          <w:tcPr>
            <w:tcW w:w="2311" w:type="dxa"/>
          </w:tcPr>
          <w:p w:rsidR="0009582F" w:rsidRPr="003907A7" w:rsidRDefault="00A45019" w:rsidP="003907A7">
            <w:pPr>
              <w:jc w:val="both"/>
              <w:rPr>
                <w:rFonts w:ascii="Calibri" w:eastAsia="Calibri" w:hAnsi="Calibri"/>
                <w:sz w:val="25"/>
              </w:rPr>
            </w:pPr>
            <w:r>
              <w:rPr>
                <w:rFonts w:ascii="Calibri" w:eastAsia="Calibri" w:hAnsi="Calibri"/>
                <w:sz w:val="25"/>
              </w:rPr>
              <w:t>1</w:t>
            </w:r>
          </w:p>
        </w:tc>
        <w:tc>
          <w:tcPr>
            <w:tcW w:w="2311" w:type="dxa"/>
          </w:tcPr>
          <w:p w:rsidR="0009582F" w:rsidRPr="003907A7" w:rsidRDefault="0050301D" w:rsidP="003907A7">
            <w:pPr>
              <w:jc w:val="both"/>
              <w:rPr>
                <w:rFonts w:ascii="Calibri" w:eastAsia="Calibri" w:hAnsi="Calibri"/>
                <w:sz w:val="25"/>
              </w:rPr>
            </w:pPr>
            <w:r>
              <w:rPr>
                <w:rFonts w:ascii="Calibri" w:eastAsia="Calibri" w:hAnsi="Calibri"/>
                <w:sz w:val="25"/>
              </w:rPr>
              <w:t>0</w:t>
            </w:r>
          </w:p>
        </w:tc>
      </w:tr>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61-70</w:t>
            </w:r>
          </w:p>
        </w:tc>
        <w:tc>
          <w:tcPr>
            <w:tcW w:w="2310" w:type="dxa"/>
          </w:tcPr>
          <w:p w:rsidR="0009582F" w:rsidRPr="003907A7" w:rsidRDefault="00A5767A" w:rsidP="003907A7">
            <w:pPr>
              <w:jc w:val="both"/>
              <w:rPr>
                <w:rFonts w:ascii="Calibri" w:eastAsia="Calibri" w:hAnsi="Calibri"/>
                <w:sz w:val="25"/>
              </w:rPr>
            </w:pPr>
            <w:r>
              <w:rPr>
                <w:rFonts w:ascii="Calibri" w:eastAsia="Calibri" w:hAnsi="Calibri"/>
                <w:sz w:val="25"/>
              </w:rPr>
              <w:t>2</w:t>
            </w:r>
          </w:p>
        </w:tc>
        <w:tc>
          <w:tcPr>
            <w:tcW w:w="2311" w:type="dxa"/>
          </w:tcPr>
          <w:p w:rsidR="0009582F" w:rsidRPr="003907A7" w:rsidRDefault="00A45019" w:rsidP="003907A7">
            <w:pPr>
              <w:jc w:val="both"/>
              <w:rPr>
                <w:rFonts w:ascii="Calibri" w:eastAsia="Calibri" w:hAnsi="Calibri"/>
                <w:sz w:val="25"/>
              </w:rPr>
            </w:pPr>
            <w:r>
              <w:rPr>
                <w:rFonts w:ascii="Calibri" w:eastAsia="Calibri" w:hAnsi="Calibri"/>
                <w:sz w:val="25"/>
              </w:rPr>
              <w:t>2</w:t>
            </w:r>
          </w:p>
        </w:tc>
        <w:tc>
          <w:tcPr>
            <w:tcW w:w="2311" w:type="dxa"/>
          </w:tcPr>
          <w:p w:rsidR="0009582F" w:rsidRPr="0050301D" w:rsidRDefault="0050301D" w:rsidP="003907A7">
            <w:pPr>
              <w:jc w:val="both"/>
              <w:rPr>
                <w:rFonts w:ascii="Calibri" w:eastAsia="Calibri" w:hAnsi="Calibri"/>
                <w:sz w:val="25"/>
              </w:rPr>
            </w:pPr>
            <w:r>
              <w:rPr>
                <w:rFonts w:ascii="Calibri" w:eastAsia="Calibri" w:hAnsi="Calibri"/>
                <w:sz w:val="25"/>
              </w:rPr>
              <w:t>0</w:t>
            </w:r>
          </w:p>
        </w:tc>
      </w:tr>
      <w:tr w:rsidR="0009582F" w:rsidRPr="003907A7" w:rsidTr="003907A7">
        <w:tc>
          <w:tcPr>
            <w:tcW w:w="2310" w:type="dxa"/>
          </w:tcPr>
          <w:p w:rsidR="0009582F" w:rsidRPr="003907A7" w:rsidRDefault="0009582F" w:rsidP="003907A7">
            <w:pPr>
              <w:jc w:val="both"/>
              <w:rPr>
                <w:rFonts w:ascii="Calibri" w:eastAsia="Calibri" w:hAnsi="Calibri"/>
                <w:sz w:val="25"/>
              </w:rPr>
            </w:pPr>
            <w:r w:rsidRPr="003907A7">
              <w:rPr>
                <w:rFonts w:ascii="Calibri" w:eastAsia="Calibri" w:hAnsi="Calibri"/>
                <w:sz w:val="25"/>
              </w:rPr>
              <w:t>Укупно</w:t>
            </w:r>
          </w:p>
        </w:tc>
        <w:tc>
          <w:tcPr>
            <w:tcW w:w="2310" w:type="dxa"/>
          </w:tcPr>
          <w:p w:rsidR="0009582F" w:rsidRPr="003907A7" w:rsidRDefault="00E74CF7" w:rsidP="003907A7">
            <w:pPr>
              <w:jc w:val="both"/>
              <w:rPr>
                <w:rFonts w:ascii="Calibri" w:eastAsia="Calibri" w:hAnsi="Calibri"/>
                <w:sz w:val="25"/>
              </w:rPr>
            </w:pPr>
            <w:r>
              <w:rPr>
                <w:rFonts w:ascii="Calibri" w:eastAsia="Calibri" w:hAnsi="Calibri"/>
                <w:sz w:val="25"/>
              </w:rPr>
              <w:t>8</w:t>
            </w:r>
          </w:p>
        </w:tc>
        <w:tc>
          <w:tcPr>
            <w:tcW w:w="2311" w:type="dxa"/>
          </w:tcPr>
          <w:p w:rsidR="0009582F" w:rsidRPr="003907A7" w:rsidRDefault="00E74CF7" w:rsidP="003907A7">
            <w:pPr>
              <w:jc w:val="both"/>
              <w:rPr>
                <w:rFonts w:ascii="Calibri" w:eastAsia="Calibri" w:hAnsi="Calibri"/>
                <w:sz w:val="25"/>
              </w:rPr>
            </w:pPr>
            <w:r>
              <w:rPr>
                <w:rFonts w:ascii="Calibri" w:eastAsia="Calibri" w:hAnsi="Calibri"/>
                <w:sz w:val="25"/>
              </w:rPr>
              <w:t>8</w:t>
            </w:r>
          </w:p>
        </w:tc>
        <w:tc>
          <w:tcPr>
            <w:tcW w:w="2311" w:type="dxa"/>
          </w:tcPr>
          <w:p w:rsidR="0009582F" w:rsidRPr="003907A7" w:rsidRDefault="00A45019" w:rsidP="003907A7">
            <w:pPr>
              <w:jc w:val="both"/>
              <w:rPr>
                <w:rFonts w:ascii="Calibri" w:eastAsia="Calibri" w:hAnsi="Calibri"/>
                <w:sz w:val="25"/>
              </w:rPr>
            </w:pPr>
            <w:r>
              <w:rPr>
                <w:rFonts w:ascii="Calibri" w:eastAsia="Calibri" w:hAnsi="Calibri"/>
                <w:sz w:val="25"/>
              </w:rPr>
              <w:t>0</w:t>
            </w:r>
          </w:p>
        </w:tc>
      </w:tr>
    </w:tbl>
    <w:p w:rsidR="003907A7" w:rsidRPr="004A5202" w:rsidRDefault="003907A7">
      <w:pPr>
        <w:jc w:val="both"/>
        <w:rPr>
          <w:sz w:val="25"/>
        </w:rPr>
      </w:pPr>
    </w:p>
    <w:p w:rsidR="003907A7" w:rsidRPr="008A2D3C" w:rsidRDefault="003907A7">
      <w:pPr>
        <w:ind w:firstLine="720"/>
        <w:jc w:val="both"/>
        <w:rPr>
          <w:lang w:val="sr-Cyrl-BA"/>
        </w:rPr>
      </w:pPr>
      <w:r>
        <w:rPr>
          <w:sz w:val="24"/>
          <w:szCs w:val="24"/>
          <w:lang w:val="sr-Cyrl-BA"/>
        </w:rPr>
        <w:t xml:space="preserve">На основу представљених бројчаних података, може се констатовати да у структури запослених у </w:t>
      </w:r>
      <w:r w:rsidR="009A25DA">
        <w:rPr>
          <w:sz w:val="24"/>
          <w:szCs w:val="24"/>
        </w:rPr>
        <w:t>Народној библиотеци „</w:t>
      </w:r>
      <w:r w:rsidR="00E74CF7">
        <w:rPr>
          <w:sz w:val="24"/>
          <w:szCs w:val="24"/>
        </w:rPr>
        <w:t>Вук Караџић</w:t>
      </w:r>
      <w:r w:rsidR="009A25DA">
        <w:rPr>
          <w:sz w:val="24"/>
          <w:szCs w:val="24"/>
        </w:rPr>
        <w:t xml:space="preserve">“ </w:t>
      </w:r>
      <w:r w:rsidR="00E74CF7">
        <w:rPr>
          <w:sz w:val="24"/>
          <w:szCs w:val="24"/>
        </w:rPr>
        <w:t>Велико Градиште</w:t>
      </w:r>
      <w:r w:rsidR="009A25DA">
        <w:rPr>
          <w:sz w:val="24"/>
          <w:szCs w:val="24"/>
        </w:rPr>
        <w:t>,</w:t>
      </w:r>
      <w:r>
        <w:rPr>
          <w:sz w:val="24"/>
          <w:szCs w:val="24"/>
          <w:lang w:val="sr-Cyrl-BA"/>
        </w:rPr>
        <w:t xml:space="preserve"> постоји </w:t>
      </w:r>
      <w:r>
        <w:rPr>
          <w:sz w:val="24"/>
          <w:szCs w:val="24"/>
        </w:rPr>
        <w:t>родна несразмерност</w:t>
      </w:r>
      <w:r>
        <w:rPr>
          <w:sz w:val="24"/>
          <w:szCs w:val="24"/>
          <w:lang w:val="sr-Cyrl-BA"/>
        </w:rPr>
        <w:t xml:space="preserve">, и то у корист жена. Овакав тренд је заступљен међу носиоцима </w:t>
      </w:r>
      <w:r w:rsidR="009A25DA">
        <w:rPr>
          <w:sz w:val="24"/>
          <w:szCs w:val="24"/>
          <w:lang w:val="sr-Cyrl-BA"/>
        </w:rPr>
        <w:t>библиотечке струке на територији Републике Србије, када су у питању библиотечки стручни радници, било да раде на одређено или неодређено време.</w:t>
      </w:r>
      <w:r>
        <w:rPr>
          <w:sz w:val="24"/>
          <w:szCs w:val="24"/>
          <w:lang w:val="sr-Cyrl-BA"/>
        </w:rPr>
        <w:t xml:space="preserve"> Од значаја је податак да се сва лица у радни однос примају након спроведеног јавног конкурса, кроз који се проверавају опште, посебне и функционалне компетенције, за сваког кандидата појединачно, независно од пола и које су посебно предвиђене за конкретно радно место и звање, па се у том смислу не може говорити о дискриминацији било ког облика у структури запослених, имајући у виду да </w:t>
      </w:r>
      <w:r w:rsidR="009A25DA">
        <w:rPr>
          <w:sz w:val="24"/>
          <w:szCs w:val="24"/>
          <w:lang w:val="sr-Cyrl-BA"/>
        </w:rPr>
        <w:t>ова Библиотека</w:t>
      </w:r>
      <w:r>
        <w:rPr>
          <w:sz w:val="24"/>
          <w:szCs w:val="24"/>
          <w:lang w:val="sr-Cyrl-BA"/>
        </w:rPr>
        <w:t xml:space="preserve"> нема утицаја на број и полну структуру лица која се јављају на јавни конкурс, нити на њихов успех током пос</w:t>
      </w:r>
      <w:r w:rsidR="00CE2C19">
        <w:rPr>
          <w:sz w:val="24"/>
          <w:szCs w:val="24"/>
          <w:lang w:val="sr-Cyrl-BA"/>
        </w:rPr>
        <w:t>тупка. Чињеница је да се за рад</w:t>
      </w:r>
      <w:r w:rsidR="00CE2C19" w:rsidRPr="00AD039E">
        <w:rPr>
          <w:sz w:val="24"/>
          <w:szCs w:val="24"/>
          <w:lang w:val="sr-Cyrl-BA"/>
        </w:rPr>
        <w:t xml:space="preserve"> </w:t>
      </w:r>
      <w:r w:rsidR="009A25DA">
        <w:rPr>
          <w:sz w:val="24"/>
          <w:szCs w:val="24"/>
          <w:lang w:val="sr-Cyrl-BA"/>
        </w:rPr>
        <w:t>у библиотекама</w:t>
      </w:r>
      <w:r>
        <w:rPr>
          <w:sz w:val="24"/>
          <w:szCs w:val="24"/>
          <w:lang w:val="sr-Cyrl-BA"/>
        </w:rPr>
        <w:t xml:space="preserve">,  у већој мери пријављују жене, што објашњава несразмеру запослених у </w:t>
      </w:r>
      <w:r>
        <w:rPr>
          <w:sz w:val="24"/>
          <w:szCs w:val="24"/>
          <w:lang w:val="sr-Cyrl-BA"/>
        </w:rPr>
        <w:lastRenderedPageBreak/>
        <w:t xml:space="preserve">погледу пола. </w:t>
      </w:r>
    </w:p>
    <w:p w:rsidR="003907A7" w:rsidRPr="008A2D3C" w:rsidRDefault="003907A7">
      <w:pPr>
        <w:ind w:firstLine="720"/>
        <w:jc w:val="both"/>
        <w:rPr>
          <w:lang w:val="sr-Cyrl-BA"/>
        </w:rPr>
      </w:pPr>
    </w:p>
    <w:p w:rsidR="003907A7" w:rsidRDefault="003907A7">
      <w:pPr>
        <w:jc w:val="both"/>
        <w:rPr>
          <w:sz w:val="24"/>
          <w:szCs w:val="24"/>
          <w:lang w:val="sr-Cyrl-BA"/>
        </w:rPr>
      </w:pPr>
      <w:r>
        <w:rPr>
          <w:sz w:val="24"/>
          <w:szCs w:val="24"/>
          <w:lang w:val="sr-Cyrl-BA"/>
        </w:rPr>
        <w:t xml:space="preserve">       У погледу зарада запослених, исте су одређене на основу коефицијента који се утврђује позитивним прописима, и у односу на који не постоји разликовање по полу, односно роду, па самим тим не постоји ни јаз у том делу. </w:t>
      </w:r>
    </w:p>
    <w:p w:rsidR="003907A7" w:rsidRDefault="003907A7">
      <w:pPr>
        <w:jc w:val="both"/>
        <w:rPr>
          <w:sz w:val="24"/>
          <w:szCs w:val="24"/>
          <w:lang w:val="sr-Cyrl-BA"/>
        </w:rPr>
      </w:pPr>
    </w:p>
    <w:p w:rsidR="003907A7" w:rsidRPr="008A2D3C" w:rsidRDefault="00366A72" w:rsidP="00366A72">
      <w:pPr>
        <w:jc w:val="both"/>
        <w:rPr>
          <w:lang w:val="sr-Cyrl-BA"/>
        </w:rPr>
      </w:pPr>
      <w:r>
        <w:rPr>
          <w:sz w:val="24"/>
          <w:szCs w:val="24"/>
          <w:lang w:val="sr-Cyrl-BA"/>
        </w:rPr>
        <w:t xml:space="preserve">     </w:t>
      </w:r>
      <w:r w:rsidR="003907A7">
        <w:rPr>
          <w:sz w:val="24"/>
          <w:szCs w:val="24"/>
          <w:lang w:val="sr-Cyrl-BA"/>
        </w:rPr>
        <w:t>Из наведеног произилази да</w:t>
      </w:r>
      <w:r w:rsidR="003907A7" w:rsidRPr="008A2D3C">
        <w:rPr>
          <w:sz w:val="24"/>
          <w:szCs w:val="24"/>
          <w:lang w:val="sr-Cyrl-BA"/>
        </w:rPr>
        <w:t xml:space="preserve"> не постоје принципи или мере</w:t>
      </w:r>
      <w:r w:rsidR="003907A7">
        <w:rPr>
          <w:sz w:val="24"/>
          <w:szCs w:val="24"/>
          <w:lang w:val="sr-Cyrl-BA"/>
        </w:rPr>
        <w:t xml:space="preserve"> које би </w:t>
      </w:r>
      <w:r w:rsidR="009A25DA">
        <w:rPr>
          <w:sz w:val="24"/>
          <w:szCs w:val="24"/>
          <w:lang w:val="sr-Cyrl-BA"/>
        </w:rPr>
        <w:t xml:space="preserve">ова Библиотека могла да </w:t>
      </w:r>
      <w:r w:rsidR="003907A7">
        <w:rPr>
          <w:sz w:val="24"/>
          <w:szCs w:val="24"/>
          <w:lang w:val="sr-Cyrl-BA"/>
        </w:rPr>
        <w:t xml:space="preserve"> предузме</w:t>
      </w:r>
      <w:r w:rsidR="006B62FB">
        <w:rPr>
          <w:sz w:val="24"/>
          <w:szCs w:val="24"/>
          <w:lang w:val="sr-Cyrl-BA"/>
        </w:rPr>
        <w:t>,</w:t>
      </w:r>
      <w:r w:rsidR="003907A7">
        <w:rPr>
          <w:sz w:val="24"/>
          <w:szCs w:val="24"/>
          <w:lang w:val="sr-Cyrl-BA"/>
        </w:rPr>
        <w:t xml:space="preserve"> а </w:t>
      </w:r>
      <w:r w:rsidR="003907A7" w:rsidRPr="008A2D3C">
        <w:rPr>
          <w:sz w:val="24"/>
          <w:szCs w:val="24"/>
          <w:lang w:val="sr-Cyrl-BA"/>
        </w:rPr>
        <w:t>којима</w:t>
      </w:r>
      <w:r w:rsidR="003907A7">
        <w:rPr>
          <w:sz w:val="24"/>
          <w:szCs w:val="24"/>
          <w:lang w:val="sr-Cyrl-BA"/>
        </w:rPr>
        <w:t xml:space="preserve"> би се</w:t>
      </w:r>
      <w:r w:rsidR="003907A7" w:rsidRPr="008A2D3C">
        <w:rPr>
          <w:sz w:val="24"/>
          <w:szCs w:val="24"/>
          <w:lang w:val="sr-Cyrl-BA"/>
        </w:rPr>
        <w:t xml:space="preserve"> </w:t>
      </w:r>
      <w:r w:rsidR="003907A7">
        <w:rPr>
          <w:sz w:val="24"/>
          <w:szCs w:val="24"/>
          <w:lang w:val="sr-Cyrl-BA"/>
        </w:rPr>
        <w:t>овај јаз међу половима смањио</w:t>
      </w:r>
      <w:r w:rsidR="003907A7" w:rsidRPr="008A2D3C">
        <w:rPr>
          <w:sz w:val="24"/>
          <w:szCs w:val="24"/>
          <w:lang w:val="sr-Cyrl-BA"/>
        </w:rPr>
        <w:t xml:space="preserve">. Без обзира на непостојање мера или принципа у спровођењу родне равноправности у </w:t>
      </w:r>
      <w:r w:rsidR="009A25DA" w:rsidRPr="006F494A">
        <w:rPr>
          <w:sz w:val="24"/>
          <w:szCs w:val="24"/>
          <w:lang w:val="sr-Cyrl-BA"/>
        </w:rPr>
        <w:t>Народној библиотеци „</w:t>
      </w:r>
      <w:r w:rsidR="006B62FB" w:rsidRPr="006F494A">
        <w:rPr>
          <w:sz w:val="24"/>
          <w:szCs w:val="24"/>
          <w:lang w:val="sr-Cyrl-BA"/>
        </w:rPr>
        <w:t>Вук Караџић</w:t>
      </w:r>
      <w:r w:rsidR="009A25DA" w:rsidRPr="006F494A">
        <w:rPr>
          <w:sz w:val="24"/>
          <w:szCs w:val="24"/>
          <w:lang w:val="sr-Cyrl-BA"/>
        </w:rPr>
        <w:t xml:space="preserve">“ у </w:t>
      </w:r>
      <w:r w:rsidR="006B62FB" w:rsidRPr="006F494A">
        <w:rPr>
          <w:sz w:val="24"/>
          <w:szCs w:val="24"/>
          <w:lang w:val="sr-Cyrl-BA"/>
        </w:rPr>
        <w:t>Великом Градишту</w:t>
      </w:r>
      <w:r w:rsidR="009A25DA" w:rsidRPr="006F494A">
        <w:rPr>
          <w:sz w:val="24"/>
          <w:szCs w:val="24"/>
          <w:lang w:val="sr-Cyrl-BA"/>
        </w:rPr>
        <w:t>,</w:t>
      </w:r>
      <w:r w:rsidR="003907A7" w:rsidRPr="008A2D3C">
        <w:rPr>
          <w:sz w:val="24"/>
          <w:szCs w:val="24"/>
          <w:lang w:val="sr-Cyrl-BA"/>
        </w:rPr>
        <w:t xml:space="preserve"> у претходном периоду није било узнемиравања, полног узнемиравања, посредне или непосредне дискриминације, као ни судских спорова из ове области</w:t>
      </w:r>
      <w:r w:rsidR="004A5202" w:rsidRPr="006F494A">
        <w:rPr>
          <w:sz w:val="24"/>
          <w:szCs w:val="24"/>
          <w:lang w:val="sr-Cyrl-BA"/>
        </w:rPr>
        <w:t>.</w:t>
      </w:r>
      <w:r w:rsidR="003907A7" w:rsidRPr="008A2D3C">
        <w:rPr>
          <w:sz w:val="24"/>
          <w:szCs w:val="24"/>
          <w:lang w:val="sr-Cyrl-BA"/>
        </w:rPr>
        <w:t xml:space="preserve"> Мере које су предвиђене овим Планом управљања ризицима су пре свега са циљем унапређења до потпуне примене принципа родне равноправности</w:t>
      </w:r>
      <w:r w:rsidR="003907A7">
        <w:rPr>
          <w:sz w:val="24"/>
          <w:szCs w:val="24"/>
          <w:lang w:val="sr-Cyrl-BA"/>
        </w:rPr>
        <w:t>.</w:t>
      </w:r>
    </w:p>
    <w:p w:rsidR="003907A7" w:rsidRPr="008A2D3C" w:rsidRDefault="003907A7">
      <w:pPr>
        <w:jc w:val="both"/>
        <w:rPr>
          <w:lang w:val="sr-Cyrl-BA"/>
        </w:rPr>
      </w:pPr>
    </w:p>
    <w:p w:rsidR="003907A7" w:rsidRPr="006F494A" w:rsidRDefault="00366A72">
      <w:pPr>
        <w:jc w:val="both"/>
        <w:rPr>
          <w:sz w:val="25"/>
          <w:lang w:val="sr-Cyrl-BA"/>
        </w:rPr>
      </w:pPr>
      <w:r>
        <w:rPr>
          <w:sz w:val="24"/>
          <w:szCs w:val="24"/>
          <w:lang w:val="sr-Cyrl-BA"/>
        </w:rPr>
        <w:t xml:space="preserve">     </w:t>
      </w:r>
      <w:r w:rsidR="003907A7">
        <w:rPr>
          <w:sz w:val="24"/>
          <w:szCs w:val="24"/>
          <w:lang w:val="sr-Cyrl-BA"/>
        </w:rPr>
        <w:t>Свакако, имајући у виду да јаз постоји, оцењен је умерени степен ризика.</w:t>
      </w:r>
      <w:r w:rsidR="003907A7" w:rsidRPr="006F494A">
        <w:rPr>
          <w:sz w:val="25"/>
          <w:lang w:val="sr-Cyrl-BA"/>
        </w:rPr>
        <w:t xml:space="preserve"> </w:t>
      </w:r>
    </w:p>
    <w:p w:rsidR="003907A7" w:rsidRPr="006F494A" w:rsidRDefault="003907A7">
      <w:pPr>
        <w:jc w:val="both"/>
        <w:rPr>
          <w:sz w:val="25"/>
          <w:lang w:val="sr-Cyrl-BA"/>
        </w:rPr>
      </w:pPr>
    </w:p>
    <w:p w:rsidR="003907A7" w:rsidRPr="006F494A" w:rsidRDefault="003907A7">
      <w:pPr>
        <w:jc w:val="both"/>
        <w:rPr>
          <w:sz w:val="25"/>
          <w:lang w:val="sr-Cyrl-BA"/>
        </w:rPr>
      </w:pPr>
    </w:p>
    <w:p w:rsidR="003907A7" w:rsidRPr="006F494A" w:rsidRDefault="003907A7">
      <w:pPr>
        <w:pStyle w:val="Heading1"/>
        <w:numPr>
          <w:ilvl w:val="1"/>
          <w:numId w:val="1"/>
        </w:numPr>
        <w:ind w:left="0"/>
        <w:rPr>
          <w:sz w:val="32"/>
          <w:lang w:val="sr-Cyrl-BA"/>
        </w:rPr>
      </w:pPr>
      <w:bookmarkStart w:id="24" w:name="_bookmark6"/>
      <w:bookmarkStart w:id="25" w:name="__RefHeading___Toc123108474"/>
      <w:bookmarkStart w:id="26" w:name="__RefHeading___Toc123114607"/>
      <w:bookmarkEnd w:id="24"/>
      <w:bookmarkEnd w:id="25"/>
      <w:bookmarkEnd w:id="26"/>
      <w:r w:rsidRPr="006F494A">
        <w:rPr>
          <w:sz w:val="32"/>
          <w:lang w:val="sr-Cyrl-BA"/>
        </w:rPr>
        <w:t>ОБЛАСТИ И ПРОЦЕСИ КОЈИ СУ РИЗИЧНИ ЗА ПОВРЕДУ ПРИНЦИПА РОДНЕ РАВНОПРАВНОСТИ</w:t>
      </w:r>
    </w:p>
    <w:p w:rsidR="003907A7" w:rsidRPr="006F494A" w:rsidRDefault="003907A7">
      <w:pPr>
        <w:pStyle w:val="BodyText"/>
        <w:jc w:val="both"/>
        <w:rPr>
          <w:b/>
          <w:sz w:val="34"/>
          <w:lang w:val="sr-Cyrl-BA"/>
        </w:rPr>
      </w:pPr>
    </w:p>
    <w:p w:rsidR="003907A7" w:rsidRPr="006F494A" w:rsidRDefault="00366A72" w:rsidP="00366A72">
      <w:pPr>
        <w:jc w:val="both"/>
        <w:rPr>
          <w:sz w:val="24"/>
          <w:lang w:val="sr-Cyrl-BA"/>
        </w:rPr>
      </w:pPr>
      <w:r w:rsidRPr="006F494A">
        <w:rPr>
          <w:sz w:val="24"/>
          <w:lang w:val="sr-Cyrl-BA"/>
        </w:rPr>
        <w:t xml:space="preserve">     </w:t>
      </w:r>
      <w:r w:rsidR="003907A7" w:rsidRPr="006F494A">
        <w:rPr>
          <w:sz w:val="24"/>
          <w:lang w:val="sr-Cyrl-BA"/>
        </w:rPr>
        <w:t xml:space="preserve">Области и процеси представљају израз самопроцене </w:t>
      </w:r>
      <w:r w:rsidR="009A25DA" w:rsidRPr="006F494A">
        <w:rPr>
          <w:sz w:val="24"/>
          <w:lang w:val="sr-Cyrl-BA"/>
        </w:rPr>
        <w:t>Народне библиотеке „</w:t>
      </w:r>
      <w:r w:rsidR="00A50901" w:rsidRPr="006F494A">
        <w:rPr>
          <w:sz w:val="24"/>
          <w:lang w:val="sr-Cyrl-BA"/>
        </w:rPr>
        <w:t>Вук Караџић</w:t>
      </w:r>
      <w:r w:rsidR="009A25DA" w:rsidRPr="006F494A">
        <w:rPr>
          <w:sz w:val="24"/>
          <w:lang w:val="sr-Cyrl-BA"/>
        </w:rPr>
        <w:t xml:space="preserve">“ </w:t>
      </w:r>
      <w:r w:rsidR="00A50901" w:rsidRPr="006F494A">
        <w:rPr>
          <w:sz w:val="24"/>
          <w:lang w:val="sr-Cyrl-BA"/>
        </w:rPr>
        <w:t>Велико Градиште</w:t>
      </w:r>
      <w:r w:rsidR="003907A7" w:rsidRPr="006F494A">
        <w:rPr>
          <w:sz w:val="24"/>
          <w:lang w:val="sr-Cyrl-BA"/>
        </w:rPr>
        <w:t xml:space="preserve">  у вршењу основних принципа родне равноправности. </w:t>
      </w:r>
    </w:p>
    <w:p w:rsidR="003907A7" w:rsidRPr="006F494A" w:rsidRDefault="003907A7">
      <w:pPr>
        <w:ind w:firstLine="706"/>
        <w:jc w:val="both"/>
        <w:rPr>
          <w:sz w:val="24"/>
          <w:lang w:val="sr-Cyrl-BA"/>
        </w:rPr>
      </w:pPr>
    </w:p>
    <w:p w:rsidR="003907A7" w:rsidRPr="006F494A" w:rsidRDefault="00366A72">
      <w:pPr>
        <w:jc w:val="both"/>
        <w:rPr>
          <w:sz w:val="24"/>
          <w:lang w:val="sr-Cyrl-BA"/>
        </w:rPr>
      </w:pPr>
      <w:r w:rsidRPr="006F494A">
        <w:rPr>
          <w:sz w:val="24"/>
          <w:lang w:val="sr-Cyrl-BA"/>
        </w:rPr>
        <w:t xml:space="preserve">     </w:t>
      </w:r>
      <w:r w:rsidR="009A25DA" w:rsidRPr="006F494A">
        <w:rPr>
          <w:sz w:val="24"/>
          <w:lang w:val="sr-Cyrl-BA"/>
        </w:rPr>
        <w:t>Народна библиотека „</w:t>
      </w:r>
      <w:r w:rsidR="00A50901" w:rsidRPr="006F494A">
        <w:rPr>
          <w:sz w:val="24"/>
          <w:lang w:val="sr-Cyrl-BA"/>
        </w:rPr>
        <w:t>Вук Караџић</w:t>
      </w:r>
      <w:r w:rsidR="009A25DA" w:rsidRPr="006F494A">
        <w:rPr>
          <w:sz w:val="24"/>
          <w:lang w:val="sr-Cyrl-BA"/>
        </w:rPr>
        <w:t xml:space="preserve">“ </w:t>
      </w:r>
      <w:r w:rsidR="00A50901" w:rsidRPr="006F494A">
        <w:rPr>
          <w:sz w:val="24"/>
          <w:lang w:val="sr-Cyrl-BA"/>
        </w:rPr>
        <w:t xml:space="preserve">Велико Градиште, </w:t>
      </w:r>
      <w:r w:rsidR="003907A7" w:rsidRPr="006F494A">
        <w:rPr>
          <w:sz w:val="24"/>
          <w:lang w:val="sr-Cyrl-BA"/>
        </w:rPr>
        <w:t xml:space="preserve">нема интерну документацију из области родне равноправности. Такође, не постоје принципи нити мере којима се мање заступљеном полу обезбеђује активно учешће у саставу и раду органа управљања, нити се издвајају средства за унапређење родне равноправности. Међутим, без обзира на непостојање мера и принципа у спровођењу родне равноправности у </w:t>
      </w:r>
      <w:r w:rsidR="009A25DA" w:rsidRPr="006F494A">
        <w:rPr>
          <w:sz w:val="24"/>
          <w:lang w:val="sr-Cyrl-BA"/>
        </w:rPr>
        <w:t>Народној библиотеци „</w:t>
      </w:r>
      <w:r w:rsidR="00A50901" w:rsidRPr="006F494A">
        <w:rPr>
          <w:sz w:val="24"/>
          <w:lang w:val="sr-Cyrl-BA"/>
        </w:rPr>
        <w:t>Вук Караџић</w:t>
      </w:r>
      <w:r w:rsidR="009A25DA" w:rsidRPr="006F494A">
        <w:rPr>
          <w:sz w:val="24"/>
          <w:lang w:val="sr-Cyrl-BA"/>
        </w:rPr>
        <w:t xml:space="preserve">“ у </w:t>
      </w:r>
      <w:r w:rsidR="00A50901" w:rsidRPr="006F494A">
        <w:rPr>
          <w:sz w:val="24"/>
          <w:lang w:val="sr-Cyrl-BA"/>
        </w:rPr>
        <w:t xml:space="preserve">Великом Градишту, </w:t>
      </w:r>
      <w:r w:rsidR="003907A7" w:rsidRPr="006F494A">
        <w:rPr>
          <w:sz w:val="24"/>
          <w:lang w:val="sr-Cyrl-BA"/>
        </w:rPr>
        <w:t>у предходном периоду није било пријављених случајева узнемиравања, полног узнемиравања, посредне или непосредне дискриминације, као ни спорова из ове области.</w:t>
      </w:r>
    </w:p>
    <w:p w:rsidR="003907A7" w:rsidRPr="006F494A" w:rsidRDefault="003907A7">
      <w:pPr>
        <w:jc w:val="both"/>
        <w:rPr>
          <w:sz w:val="24"/>
          <w:lang w:val="sr-Cyrl-BA"/>
        </w:rPr>
      </w:pPr>
    </w:p>
    <w:p w:rsidR="003907A7" w:rsidRPr="006F494A" w:rsidRDefault="00194132">
      <w:pPr>
        <w:pStyle w:val="BodyText"/>
        <w:jc w:val="both"/>
        <w:rPr>
          <w:lang w:val="sr-Cyrl-BA"/>
        </w:rPr>
      </w:pPr>
      <w:r w:rsidRPr="006F494A">
        <w:rPr>
          <w:lang w:val="sr-Cyrl-BA"/>
        </w:rPr>
        <w:t xml:space="preserve">     </w:t>
      </w:r>
      <w:r w:rsidR="003907A7" w:rsidRPr="006F494A">
        <w:rPr>
          <w:lang w:val="sr-Cyrl-BA"/>
        </w:rPr>
        <w:t>Мере које су предвиђене овим Планом управљања ризицима су пре свега са циљем унапређења до потпуне примене принципа родне равноправности.</w:t>
      </w:r>
    </w:p>
    <w:p w:rsidR="003907A7" w:rsidRPr="006F494A" w:rsidRDefault="003907A7">
      <w:pPr>
        <w:pStyle w:val="BodyText"/>
        <w:jc w:val="both"/>
        <w:rPr>
          <w:lang w:val="sr-Cyrl-BA"/>
        </w:rPr>
      </w:pPr>
    </w:p>
    <w:p w:rsidR="003907A7" w:rsidRPr="006F494A" w:rsidRDefault="00194132" w:rsidP="00194132">
      <w:pPr>
        <w:pStyle w:val="BodyText"/>
        <w:jc w:val="both"/>
        <w:rPr>
          <w:lang w:val="sr-Cyrl-BA"/>
        </w:rPr>
      </w:pPr>
      <w:r>
        <w:rPr>
          <w:lang w:val="sr-Cyrl-BA"/>
        </w:rPr>
        <w:t xml:space="preserve">     </w:t>
      </w:r>
      <w:r w:rsidR="003907A7">
        <w:rPr>
          <w:lang w:val="sr-Cyrl-BA"/>
        </w:rPr>
        <w:t xml:space="preserve">Општи циљ доношења Плана је Остваривање и унапређење родне равноправности </w:t>
      </w:r>
      <w:r w:rsidR="003907A7" w:rsidRPr="006F494A">
        <w:rPr>
          <w:lang w:val="sr-Cyrl-BA"/>
        </w:rPr>
        <w:t xml:space="preserve"> </w:t>
      </w:r>
      <w:r w:rsidR="003907A7">
        <w:rPr>
          <w:lang w:val="sr-Cyrl-BA"/>
        </w:rPr>
        <w:t xml:space="preserve">у оквиру делокруга рада </w:t>
      </w:r>
      <w:r w:rsidR="009A25DA" w:rsidRPr="006F494A">
        <w:rPr>
          <w:lang w:val="sr-Cyrl-BA"/>
        </w:rPr>
        <w:t>Народне библиотеке „</w:t>
      </w:r>
      <w:r w:rsidR="00A50901" w:rsidRPr="006F494A">
        <w:rPr>
          <w:lang w:val="sr-Cyrl-BA"/>
        </w:rPr>
        <w:t>Вук Караџић</w:t>
      </w:r>
      <w:r w:rsidR="009A25DA" w:rsidRPr="006F494A">
        <w:rPr>
          <w:lang w:val="sr-Cyrl-BA"/>
        </w:rPr>
        <w:t xml:space="preserve">“ </w:t>
      </w:r>
      <w:r w:rsidR="00A50901" w:rsidRPr="006F494A">
        <w:rPr>
          <w:lang w:val="sr-Cyrl-BA"/>
        </w:rPr>
        <w:t>Велико Градиште</w:t>
      </w:r>
      <w:r w:rsidR="009A25DA" w:rsidRPr="006F494A">
        <w:rPr>
          <w:lang w:val="sr-Cyrl-BA"/>
        </w:rPr>
        <w:t>.</w:t>
      </w:r>
    </w:p>
    <w:p w:rsidR="009A25DA" w:rsidRPr="006F494A" w:rsidRDefault="009A25DA">
      <w:pPr>
        <w:pStyle w:val="BodyText"/>
        <w:ind w:firstLine="810"/>
        <w:jc w:val="both"/>
        <w:rPr>
          <w:lang w:val="sr-Cyrl-BA"/>
        </w:rPr>
      </w:pPr>
    </w:p>
    <w:p w:rsidR="003907A7" w:rsidRDefault="00194132">
      <w:pPr>
        <w:jc w:val="both"/>
        <w:rPr>
          <w:sz w:val="24"/>
          <w:szCs w:val="24"/>
          <w:lang w:val="sr-Cyrl-BA"/>
        </w:rPr>
      </w:pPr>
      <w:r>
        <w:rPr>
          <w:sz w:val="24"/>
          <w:szCs w:val="24"/>
          <w:lang w:val="sr-Cyrl-BA"/>
        </w:rPr>
        <w:t xml:space="preserve">      </w:t>
      </w:r>
      <w:r w:rsidR="003907A7">
        <w:rPr>
          <w:sz w:val="24"/>
          <w:szCs w:val="24"/>
          <w:lang w:val="sr-Cyrl-BA"/>
        </w:rPr>
        <w:t>Планом се одређују и спроводе посебне мере за остваривање и унапређење родне равноправности у складу са начелом једнаких могућности којима се обезбеђује равноправно учешће и заступљеност жена и мушкараца, посебно припрадника осетљивих друштвених група, у области рада, запошљавања, професионалног развоја, и једнаке могућности за остваривање права и слобода.</w:t>
      </w:r>
    </w:p>
    <w:p w:rsidR="00194132" w:rsidRDefault="00194132" w:rsidP="00194132">
      <w:pPr>
        <w:jc w:val="both"/>
        <w:rPr>
          <w:sz w:val="24"/>
          <w:szCs w:val="24"/>
          <w:lang w:val="sr-Cyrl-BA"/>
        </w:rPr>
      </w:pPr>
    </w:p>
    <w:p w:rsidR="003907A7" w:rsidRPr="008A2D3C" w:rsidRDefault="00194132" w:rsidP="00194132">
      <w:pPr>
        <w:jc w:val="both"/>
        <w:rPr>
          <w:lang w:val="sr-Cyrl-BA"/>
        </w:rPr>
      </w:pPr>
      <w:r>
        <w:rPr>
          <w:sz w:val="24"/>
          <w:szCs w:val="24"/>
          <w:lang w:val="sr-Cyrl-BA"/>
        </w:rPr>
        <w:t xml:space="preserve">     </w:t>
      </w:r>
      <w:r w:rsidR="00544B7C">
        <w:rPr>
          <w:sz w:val="24"/>
          <w:szCs w:val="24"/>
          <w:lang w:val="sr-Cyrl-BA"/>
        </w:rPr>
        <w:t>Овим Планом се врши у</w:t>
      </w:r>
      <w:r w:rsidR="003907A7">
        <w:rPr>
          <w:sz w:val="24"/>
          <w:szCs w:val="24"/>
          <w:lang w:val="sr-Cyrl-BA"/>
        </w:rPr>
        <w:t>спостављање инклузивне средине</w:t>
      </w:r>
      <w:r w:rsidR="003907A7" w:rsidRPr="008A2D3C">
        <w:rPr>
          <w:sz w:val="24"/>
          <w:szCs w:val="24"/>
          <w:lang w:val="sr-Cyrl-BA"/>
        </w:rPr>
        <w:t xml:space="preserve"> </w:t>
      </w:r>
      <w:r w:rsidR="003907A7">
        <w:rPr>
          <w:sz w:val="24"/>
          <w:szCs w:val="24"/>
          <w:lang w:val="sr-Cyrl-BA"/>
        </w:rPr>
        <w:t xml:space="preserve">у </w:t>
      </w:r>
      <w:r w:rsidR="00544B7C" w:rsidRPr="006F494A">
        <w:rPr>
          <w:sz w:val="24"/>
          <w:szCs w:val="24"/>
          <w:lang w:val="sr-Cyrl-BA"/>
        </w:rPr>
        <w:t>Народној библиотеци „</w:t>
      </w:r>
      <w:r w:rsidR="006077A4" w:rsidRPr="006F494A">
        <w:rPr>
          <w:sz w:val="24"/>
          <w:szCs w:val="24"/>
          <w:lang w:val="sr-Cyrl-BA"/>
        </w:rPr>
        <w:t>Вук Караџић</w:t>
      </w:r>
      <w:r w:rsidR="00544B7C" w:rsidRPr="006F494A">
        <w:rPr>
          <w:sz w:val="24"/>
          <w:szCs w:val="24"/>
          <w:lang w:val="sr-Cyrl-BA"/>
        </w:rPr>
        <w:t xml:space="preserve">“ </w:t>
      </w:r>
      <w:r w:rsidR="006077A4" w:rsidRPr="006F494A">
        <w:rPr>
          <w:sz w:val="24"/>
          <w:szCs w:val="24"/>
          <w:lang w:val="sr-Cyrl-BA"/>
        </w:rPr>
        <w:t>Велико Градиште</w:t>
      </w:r>
      <w:r w:rsidR="003907A7" w:rsidRPr="006F494A">
        <w:rPr>
          <w:sz w:val="24"/>
          <w:szCs w:val="24"/>
          <w:lang w:val="sr-Cyrl-BA"/>
        </w:rPr>
        <w:t>,</w:t>
      </w:r>
      <w:r w:rsidR="003907A7">
        <w:rPr>
          <w:sz w:val="24"/>
          <w:szCs w:val="24"/>
          <w:lang w:val="sr-Cyrl-BA"/>
        </w:rPr>
        <w:t xml:space="preserve"> у којој постоји међусобно уважавање и поштовање запослених, без обзира на било које њихово лично својство, као што су пол, род, родни </w:t>
      </w:r>
      <w:r w:rsidR="003907A7">
        <w:rPr>
          <w:sz w:val="24"/>
          <w:szCs w:val="24"/>
          <w:lang w:val="sr-Cyrl-BA"/>
        </w:rPr>
        <w:lastRenderedPageBreak/>
        <w:t xml:space="preserve">идентитет, године старости, изглед, инвалидитет, имовно стање, сексуална орјентација и слично. </w:t>
      </w:r>
    </w:p>
    <w:p w:rsidR="003907A7" w:rsidRPr="008A2D3C" w:rsidRDefault="003907A7">
      <w:pPr>
        <w:ind w:firstLine="720"/>
        <w:jc w:val="both"/>
        <w:rPr>
          <w:lang w:val="sr-Cyrl-BA"/>
        </w:rPr>
      </w:pPr>
    </w:p>
    <w:p w:rsidR="003907A7" w:rsidRDefault="00194132" w:rsidP="00194132">
      <w:pPr>
        <w:jc w:val="both"/>
        <w:rPr>
          <w:sz w:val="24"/>
          <w:szCs w:val="24"/>
          <w:lang w:val="sr-Cyrl-BA"/>
        </w:rPr>
      </w:pPr>
      <w:r>
        <w:rPr>
          <w:sz w:val="24"/>
          <w:szCs w:val="24"/>
          <w:lang w:val="sr-Cyrl-BA"/>
        </w:rPr>
        <w:t xml:space="preserve">     </w:t>
      </w:r>
      <w:r w:rsidR="003907A7">
        <w:rPr>
          <w:sz w:val="24"/>
          <w:szCs w:val="24"/>
          <w:lang w:val="sr-Cyrl-BA"/>
        </w:rPr>
        <w:t>Подизање свести свих запослених о значају родне равноправности, њеном успостављању и унапређењу.</w:t>
      </w:r>
    </w:p>
    <w:p w:rsidR="003907A7" w:rsidRDefault="003907A7">
      <w:pPr>
        <w:ind w:firstLine="630"/>
        <w:jc w:val="both"/>
        <w:rPr>
          <w:sz w:val="24"/>
          <w:szCs w:val="24"/>
          <w:lang w:val="sr-Cyrl-BA"/>
        </w:rPr>
      </w:pPr>
    </w:p>
    <w:p w:rsidR="003907A7" w:rsidRDefault="00194132" w:rsidP="00194132">
      <w:pPr>
        <w:jc w:val="both"/>
        <w:rPr>
          <w:sz w:val="24"/>
          <w:szCs w:val="24"/>
          <w:lang w:val="sr-Cyrl-BA"/>
        </w:rPr>
      </w:pPr>
      <w:r>
        <w:rPr>
          <w:sz w:val="24"/>
          <w:szCs w:val="24"/>
          <w:lang w:val="sr-Cyrl-BA"/>
        </w:rPr>
        <w:t xml:space="preserve">     </w:t>
      </w:r>
      <w:r w:rsidR="003907A7">
        <w:rPr>
          <w:sz w:val="24"/>
          <w:szCs w:val="24"/>
          <w:lang w:val="sr-Cyrl-BA"/>
        </w:rPr>
        <w:t>Увођење родне перспективе у све фазе планирања, припреме, доношења и спровођења пословних политика и мера, средњорочног планирања, израде годишњих програма и планова рада, доношења интерних правних аката.</w:t>
      </w:r>
    </w:p>
    <w:p w:rsidR="003907A7" w:rsidRDefault="003907A7">
      <w:pPr>
        <w:ind w:firstLine="630"/>
        <w:jc w:val="both"/>
        <w:rPr>
          <w:sz w:val="24"/>
          <w:szCs w:val="24"/>
          <w:lang w:val="sr-Cyrl-BA"/>
        </w:rPr>
      </w:pPr>
    </w:p>
    <w:p w:rsidR="003907A7" w:rsidRDefault="00194132" w:rsidP="00194132">
      <w:pPr>
        <w:jc w:val="both"/>
        <w:rPr>
          <w:sz w:val="24"/>
          <w:szCs w:val="24"/>
          <w:lang w:val="sr-Cyrl-BA"/>
        </w:rPr>
      </w:pPr>
      <w:r>
        <w:rPr>
          <w:sz w:val="24"/>
          <w:szCs w:val="24"/>
          <w:lang w:val="sr-Cyrl-BA"/>
        </w:rPr>
        <w:t xml:space="preserve">     </w:t>
      </w:r>
      <w:r w:rsidR="003907A7">
        <w:rPr>
          <w:sz w:val="24"/>
          <w:szCs w:val="24"/>
          <w:lang w:val="sr-Cyrl-BA"/>
        </w:rPr>
        <w:t>Уравнотежена заступљеност полова кроз могућност једнаком приступа запосленим женама и мушкарцима позицијама одлучивања и управљања кроз испуњење потребних компетенција за конкретне позиције.</w:t>
      </w:r>
    </w:p>
    <w:p w:rsidR="003907A7" w:rsidRDefault="003907A7">
      <w:pPr>
        <w:ind w:firstLine="630"/>
        <w:jc w:val="both"/>
        <w:rPr>
          <w:sz w:val="24"/>
          <w:szCs w:val="24"/>
          <w:lang w:val="sr-Cyrl-BA"/>
        </w:rPr>
      </w:pPr>
    </w:p>
    <w:p w:rsidR="003907A7" w:rsidRDefault="00194132" w:rsidP="00194132">
      <w:pPr>
        <w:jc w:val="both"/>
        <w:rPr>
          <w:sz w:val="24"/>
          <w:szCs w:val="24"/>
          <w:lang w:val="sr-Cyrl-BA"/>
        </w:rPr>
      </w:pPr>
      <w:r>
        <w:rPr>
          <w:sz w:val="24"/>
          <w:szCs w:val="24"/>
          <w:lang w:val="sr-Cyrl-BA"/>
        </w:rPr>
        <w:t xml:space="preserve">     </w:t>
      </w:r>
      <w:r w:rsidR="003907A7">
        <w:rPr>
          <w:sz w:val="24"/>
          <w:szCs w:val="24"/>
          <w:lang w:val="sr-Cyrl-BA"/>
        </w:rPr>
        <w:t>Употреба родно осетљивог језика код означавања лица на руководећим позицијама, у потписима на крају службеног мејла, приликом потписивања званичних дописа као комуникације са другим државним и органима државне управе, услед одржавања стручних скупова, конференција и састанака уз имена учесника и слично.</w:t>
      </w:r>
    </w:p>
    <w:p w:rsidR="003907A7" w:rsidRDefault="003907A7">
      <w:pPr>
        <w:ind w:firstLine="630"/>
        <w:jc w:val="both"/>
        <w:rPr>
          <w:sz w:val="24"/>
          <w:szCs w:val="24"/>
          <w:lang w:val="sr-Cyrl-BA"/>
        </w:rPr>
      </w:pPr>
    </w:p>
    <w:p w:rsidR="003907A7" w:rsidRDefault="00194132">
      <w:pPr>
        <w:jc w:val="both"/>
        <w:rPr>
          <w:sz w:val="24"/>
          <w:szCs w:val="24"/>
          <w:lang w:val="sr-Cyrl-BA"/>
        </w:rPr>
      </w:pPr>
      <w:r>
        <w:rPr>
          <w:sz w:val="24"/>
          <w:szCs w:val="24"/>
          <w:lang w:val="sr-Cyrl-BA"/>
        </w:rPr>
        <w:t xml:space="preserve">     </w:t>
      </w:r>
      <w:r w:rsidR="003907A7">
        <w:rPr>
          <w:sz w:val="24"/>
          <w:szCs w:val="24"/>
          <w:lang w:val="sr-Cyrl-BA"/>
        </w:rPr>
        <w:t>Остваривање родне равноправности у професионалном развоју свих запослених и стварању једнаких могућности за напредовање, стручно усавршавање и оснаживање свих запослених за равноправно учешће у свим сферама деловања и рада органа.</w:t>
      </w:r>
    </w:p>
    <w:p w:rsidR="003907A7" w:rsidRDefault="003907A7">
      <w:pPr>
        <w:jc w:val="both"/>
        <w:rPr>
          <w:sz w:val="24"/>
          <w:szCs w:val="24"/>
          <w:lang w:val="sr-Cyrl-BA"/>
        </w:rPr>
      </w:pPr>
    </w:p>
    <w:p w:rsidR="003907A7" w:rsidRDefault="00194132" w:rsidP="00194132">
      <w:pPr>
        <w:jc w:val="both"/>
        <w:rPr>
          <w:sz w:val="24"/>
          <w:szCs w:val="24"/>
          <w:lang w:val="sr-Cyrl-BA"/>
        </w:rPr>
      </w:pPr>
      <w:r>
        <w:rPr>
          <w:sz w:val="24"/>
          <w:szCs w:val="24"/>
          <w:lang w:val="sr-Cyrl-BA"/>
        </w:rPr>
        <w:t xml:space="preserve">     </w:t>
      </w:r>
      <w:r w:rsidR="003907A7">
        <w:rPr>
          <w:sz w:val="24"/>
          <w:szCs w:val="24"/>
          <w:lang w:val="sr-Cyrl-BA"/>
        </w:rPr>
        <w:t>Примена уродњавања и родно одговорног буџетирања у поступку планирања, управљања и спровођења планова и пројеката.</w:t>
      </w:r>
    </w:p>
    <w:p w:rsidR="003907A7" w:rsidRDefault="003907A7" w:rsidP="00AC176A">
      <w:pPr>
        <w:jc w:val="both"/>
        <w:rPr>
          <w:sz w:val="24"/>
          <w:szCs w:val="24"/>
          <w:lang w:val="sr-Cyrl-BA"/>
        </w:rPr>
      </w:pPr>
    </w:p>
    <w:p w:rsidR="003907A7" w:rsidRDefault="003907A7">
      <w:pPr>
        <w:ind w:firstLine="616"/>
        <w:jc w:val="both"/>
        <w:rPr>
          <w:sz w:val="24"/>
          <w:szCs w:val="24"/>
          <w:lang w:val="sr-Cyrl-BA"/>
        </w:rPr>
      </w:pPr>
      <w:bookmarkStart w:id="27" w:name="_bookmark7"/>
      <w:bookmarkStart w:id="28" w:name="__RefHeading___Toc123108475"/>
      <w:bookmarkEnd w:id="27"/>
      <w:bookmarkEnd w:id="28"/>
    </w:p>
    <w:p w:rsidR="003907A7" w:rsidRPr="008A2D3C" w:rsidRDefault="003907A7">
      <w:pPr>
        <w:ind w:firstLine="616"/>
        <w:jc w:val="center"/>
        <w:rPr>
          <w:b/>
          <w:bCs/>
          <w:sz w:val="32"/>
          <w:szCs w:val="32"/>
          <w:lang w:val="sr-Cyrl-BA"/>
        </w:rPr>
      </w:pPr>
      <w:r w:rsidRPr="008A2D3C">
        <w:rPr>
          <w:b/>
          <w:bCs/>
          <w:sz w:val="32"/>
          <w:szCs w:val="32"/>
          <w:lang w:val="sr-Cyrl-BA"/>
        </w:rPr>
        <w:t>МЕРЕ ЗА ОСТВАРИВАЊЕ  И  УНАПРЕЂЕЊЕ РОДНЕ  РАВНОПРАВНОСТИ</w:t>
      </w:r>
    </w:p>
    <w:p w:rsidR="003907A7" w:rsidRPr="008A2D3C" w:rsidRDefault="003907A7">
      <w:pPr>
        <w:pStyle w:val="BodyText"/>
        <w:jc w:val="both"/>
        <w:rPr>
          <w:b/>
          <w:bCs/>
          <w:sz w:val="32"/>
          <w:szCs w:val="32"/>
          <w:lang w:val="sr-Cyrl-BA"/>
        </w:rPr>
      </w:pPr>
    </w:p>
    <w:p w:rsidR="003907A7" w:rsidRPr="008A2D3C" w:rsidRDefault="003907A7">
      <w:pPr>
        <w:pStyle w:val="BodyText"/>
        <w:jc w:val="both"/>
        <w:rPr>
          <w:b/>
          <w:sz w:val="34"/>
          <w:lang w:val="sr-Cyrl-BA"/>
        </w:rPr>
      </w:pPr>
    </w:p>
    <w:p w:rsidR="003907A7" w:rsidRPr="008A2D3C" w:rsidRDefault="003907A7">
      <w:pPr>
        <w:pStyle w:val="BodyText"/>
        <w:ind w:firstLine="616"/>
        <w:jc w:val="both"/>
        <w:rPr>
          <w:lang w:val="sr-Cyrl-BA"/>
        </w:rPr>
      </w:pPr>
      <w:r w:rsidRPr="006F494A">
        <w:rPr>
          <w:lang w:val="sr-Cyrl-BA"/>
        </w:rPr>
        <w:t>Закон разврстава м</w:t>
      </w:r>
      <w:r w:rsidRPr="008A2D3C">
        <w:rPr>
          <w:lang w:val="sr-Cyrl-BA"/>
        </w:rPr>
        <w:t xml:space="preserve">ере за остваривање и унапређење родне равноправности </w:t>
      </w:r>
      <w:r w:rsidRPr="006F494A">
        <w:rPr>
          <w:lang w:val="sr-Cyrl-BA"/>
        </w:rPr>
        <w:t xml:space="preserve"> на </w:t>
      </w:r>
      <w:r w:rsidRPr="008A2D3C">
        <w:rPr>
          <w:lang w:val="sr-Cyrl-BA"/>
        </w:rPr>
        <w:t xml:space="preserve">опште мере и посебне мере. </w:t>
      </w:r>
    </w:p>
    <w:p w:rsidR="003907A7" w:rsidRPr="008A2D3C" w:rsidRDefault="003907A7">
      <w:pPr>
        <w:pStyle w:val="BodyText"/>
        <w:ind w:firstLine="616"/>
        <w:jc w:val="both"/>
        <w:rPr>
          <w:lang w:val="sr-Cyrl-BA"/>
        </w:rPr>
      </w:pPr>
    </w:p>
    <w:p w:rsidR="003907A7" w:rsidRPr="006F494A" w:rsidRDefault="003907A7" w:rsidP="00544B7C">
      <w:pPr>
        <w:pStyle w:val="BodyText"/>
        <w:ind w:firstLine="615"/>
        <w:jc w:val="both"/>
        <w:rPr>
          <w:lang w:val="sr-Cyrl-BA"/>
        </w:rPr>
      </w:pPr>
      <w:r w:rsidRPr="008A2D3C">
        <w:rPr>
          <w:lang w:val="sr-Cyrl-BA"/>
        </w:rPr>
        <w:t>Опште мере се доносе након друштвеног дијалога и широког друштвеног консензуса, док се посебне мере доносе појединачно на нивоу</w:t>
      </w:r>
      <w:r w:rsidRPr="008A2D3C">
        <w:rPr>
          <w:spacing w:val="40"/>
          <w:lang w:val="sr-Cyrl-BA"/>
        </w:rPr>
        <w:t xml:space="preserve"> </w:t>
      </w:r>
      <w:r w:rsidRPr="008A2D3C">
        <w:rPr>
          <w:spacing w:val="-2"/>
          <w:lang w:val="sr-Cyrl-BA"/>
        </w:rPr>
        <w:t>организације.</w:t>
      </w:r>
    </w:p>
    <w:p w:rsidR="003907A7" w:rsidRPr="008A2D3C" w:rsidRDefault="003907A7">
      <w:pPr>
        <w:pStyle w:val="BodyText"/>
        <w:tabs>
          <w:tab w:val="left" w:pos="1049"/>
        </w:tabs>
        <w:ind w:hanging="720"/>
        <w:jc w:val="both"/>
        <w:rPr>
          <w:lang w:val="sr-Cyrl-BA"/>
        </w:rPr>
      </w:pPr>
    </w:p>
    <w:p w:rsidR="003907A7" w:rsidRPr="008A2D3C" w:rsidRDefault="003907A7" w:rsidP="00AC176A">
      <w:pPr>
        <w:pStyle w:val="BodyText"/>
        <w:tabs>
          <w:tab w:val="left" w:pos="1049"/>
        </w:tabs>
        <w:jc w:val="both"/>
        <w:rPr>
          <w:lang w:val="sr-Cyrl-BA"/>
        </w:rPr>
      </w:pPr>
    </w:p>
    <w:p w:rsidR="003907A7" w:rsidRDefault="003907A7">
      <w:pPr>
        <w:pStyle w:val="Heading2"/>
        <w:numPr>
          <w:ilvl w:val="2"/>
          <w:numId w:val="3"/>
        </w:numPr>
        <w:ind w:left="0"/>
        <w:jc w:val="left"/>
        <w:rPr>
          <w:sz w:val="34"/>
        </w:rPr>
      </w:pPr>
      <w:bookmarkStart w:id="29" w:name="_bookmark8"/>
      <w:bookmarkEnd w:id="29"/>
      <w:r w:rsidRPr="008A2D3C">
        <w:rPr>
          <w:lang w:val="sr-Cyrl-BA"/>
        </w:rPr>
        <w:t xml:space="preserve">                                                  </w:t>
      </w:r>
      <w:bookmarkStart w:id="30" w:name="__RefHeading___Toc123108476"/>
      <w:bookmarkStart w:id="31" w:name="__RefHeading___Toc123114608"/>
      <w:r>
        <w:t>Опште мере</w:t>
      </w:r>
      <w:bookmarkEnd w:id="30"/>
      <w:bookmarkEnd w:id="31"/>
    </w:p>
    <w:p w:rsidR="003907A7" w:rsidRPr="00544B7C" w:rsidRDefault="003907A7">
      <w:pPr>
        <w:pStyle w:val="BodyText"/>
        <w:jc w:val="both"/>
        <w:rPr>
          <w:b/>
          <w:sz w:val="34"/>
        </w:rPr>
      </w:pPr>
    </w:p>
    <w:p w:rsidR="003907A7" w:rsidRPr="008A2D3C" w:rsidRDefault="003907A7">
      <w:pPr>
        <w:pStyle w:val="BodyText"/>
        <w:ind w:firstLine="615"/>
        <w:jc w:val="both"/>
      </w:pPr>
      <w:r w:rsidRPr="008A2D3C">
        <w:t xml:space="preserve">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w:t>
      </w:r>
    </w:p>
    <w:p w:rsidR="003907A7" w:rsidRPr="008A2D3C" w:rsidRDefault="003907A7">
      <w:pPr>
        <w:pStyle w:val="BodyText"/>
        <w:ind w:firstLine="615"/>
        <w:jc w:val="both"/>
      </w:pPr>
    </w:p>
    <w:p w:rsidR="003907A7" w:rsidRPr="008A2D3C" w:rsidRDefault="003907A7">
      <w:pPr>
        <w:pStyle w:val="BodyText"/>
        <w:ind w:firstLine="615"/>
        <w:jc w:val="both"/>
        <w:rPr>
          <w:sz w:val="26"/>
        </w:rPr>
      </w:pPr>
      <w:r w:rsidRPr="008A2D3C">
        <w:t>Опште мере обухватају и мере утврђене другим актима (декларације, резолуције, стратегије и сл.), чији је циљ остваривање родне равноправности.</w:t>
      </w:r>
    </w:p>
    <w:p w:rsidR="003907A7" w:rsidRPr="008A2D3C" w:rsidRDefault="003907A7">
      <w:pPr>
        <w:pStyle w:val="BodyText"/>
        <w:jc w:val="both"/>
        <w:rPr>
          <w:sz w:val="25"/>
        </w:rPr>
      </w:pPr>
    </w:p>
    <w:p w:rsidR="003907A7" w:rsidRPr="00544B7C" w:rsidRDefault="003907A7" w:rsidP="00544B7C">
      <w:pPr>
        <w:pStyle w:val="Heading2"/>
        <w:numPr>
          <w:ilvl w:val="2"/>
          <w:numId w:val="3"/>
        </w:numPr>
        <w:ind w:left="0"/>
        <w:jc w:val="left"/>
        <w:rPr>
          <w:sz w:val="34"/>
        </w:rPr>
      </w:pPr>
      <w:bookmarkStart w:id="32" w:name="_bookmark9"/>
      <w:bookmarkEnd w:id="32"/>
      <w:r w:rsidRPr="008A2D3C">
        <w:lastRenderedPageBreak/>
        <w:t xml:space="preserve">                                                 </w:t>
      </w:r>
      <w:bookmarkStart w:id="33" w:name="__RefHeading___Toc123108477"/>
      <w:bookmarkStart w:id="34" w:name="__RefHeading___Toc123114609"/>
      <w:r>
        <w:t>Посебне мере</w:t>
      </w:r>
      <w:bookmarkEnd w:id="33"/>
      <w:bookmarkEnd w:id="34"/>
    </w:p>
    <w:p w:rsidR="003907A7" w:rsidRDefault="003907A7">
      <w:pPr>
        <w:pStyle w:val="BodyText"/>
        <w:jc w:val="both"/>
        <w:rPr>
          <w:b/>
          <w:sz w:val="34"/>
        </w:rPr>
      </w:pPr>
    </w:p>
    <w:p w:rsidR="003907A7" w:rsidRDefault="00194132" w:rsidP="00194132">
      <w:pPr>
        <w:pStyle w:val="BodyText"/>
        <w:jc w:val="both"/>
      </w:pPr>
      <w:r>
        <w:t xml:space="preserve">     </w:t>
      </w:r>
      <w:r w:rsidR="003907A7">
        <w:t>Посебне, односно подстицајне мере за остваривање и унапређивање родне равноправности,</w:t>
      </w:r>
      <w:r w:rsidR="003907A7">
        <w:rPr>
          <w:spacing w:val="40"/>
        </w:rPr>
        <w:t xml:space="preserve"> </w:t>
      </w:r>
      <w:r w:rsidR="003907A7">
        <w:t>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w:t>
      </w:r>
      <w:r w:rsidR="003907A7">
        <w:rPr>
          <w:spacing w:val="40"/>
        </w:rPr>
        <w:t xml:space="preserve"> </w:t>
      </w:r>
      <w:r w:rsidR="003907A7">
        <w:t>припадника осетљивих друштвених група, у свим сферама друштвеног живота и</w:t>
      </w:r>
      <w:r w:rsidR="003907A7">
        <w:rPr>
          <w:spacing w:val="40"/>
        </w:rPr>
        <w:t xml:space="preserve"> </w:t>
      </w:r>
      <w:r w:rsidR="003907A7">
        <w:t>једнаке могућности за остваривање права и слобода.</w:t>
      </w:r>
    </w:p>
    <w:p w:rsidR="003907A7" w:rsidRDefault="003907A7">
      <w:pPr>
        <w:pStyle w:val="BodyText"/>
        <w:ind w:firstLine="615"/>
        <w:jc w:val="both"/>
      </w:pPr>
    </w:p>
    <w:p w:rsidR="003907A7" w:rsidRDefault="00194132" w:rsidP="00194132">
      <w:pPr>
        <w:pStyle w:val="BodyText"/>
        <w:jc w:val="both"/>
      </w:pPr>
      <w:r>
        <w:t xml:space="preserve">     </w:t>
      </w:r>
      <w:r w:rsidR="003907A7">
        <w:t>Посебне мере, у складу са општим мерама одређују и спроводе орган</w:t>
      </w:r>
      <w:r w:rsidR="00CF6BE7">
        <w:t>и</w:t>
      </w:r>
      <w:r w:rsidR="003907A7">
        <w:t xml:space="preserve"> јавне власти, послодавци и удружења.</w:t>
      </w:r>
    </w:p>
    <w:p w:rsidR="003907A7" w:rsidRDefault="003907A7">
      <w:pPr>
        <w:pStyle w:val="BodyText"/>
        <w:jc w:val="both"/>
      </w:pPr>
    </w:p>
    <w:p w:rsidR="003907A7" w:rsidRPr="008A2D3C" w:rsidRDefault="00FA724F">
      <w:pPr>
        <w:jc w:val="both"/>
      </w:pPr>
      <w:r>
        <w:rPr>
          <w:sz w:val="24"/>
        </w:rPr>
        <w:t xml:space="preserve">     </w:t>
      </w:r>
      <w:r w:rsidR="003907A7">
        <w:rPr>
          <w:sz w:val="24"/>
          <w:szCs w:val="24"/>
          <w:lang w:val="sr-Cyrl-BA"/>
        </w:rPr>
        <w:t xml:space="preserve">У циљу остваривања и унапређења родне равноправности </w:t>
      </w:r>
      <w:r w:rsidR="000D5BDE">
        <w:rPr>
          <w:sz w:val="24"/>
        </w:rPr>
        <w:t>Народна библиотека „</w:t>
      </w:r>
      <w:r w:rsidR="00AC176A">
        <w:rPr>
          <w:sz w:val="24"/>
        </w:rPr>
        <w:t>Вук Караџић</w:t>
      </w:r>
      <w:r w:rsidR="000D5BDE">
        <w:rPr>
          <w:sz w:val="24"/>
        </w:rPr>
        <w:t xml:space="preserve">“ </w:t>
      </w:r>
      <w:r w:rsidR="00AC176A">
        <w:rPr>
          <w:sz w:val="24"/>
        </w:rPr>
        <w:t>Велико Градиште</w:t>
      </w:r>
      <w:r w:rsidR="003907A7">
        <w:rPr>
          <w:b/>
          <w:sz w:val="24"/>
        </w:rPr>
        <w:t>,</w:t>
      </w:r>
      <w:r w:rsidR="003907A7" w:rsidRPr="008A2D3C">
        <w:rPr>
          <w:sz w:val="24"/>
        </w:rPr>
        <w:t xml:space="preserve"> доноси следећ</w:t>
      </w:r>
      <w:r w:rsidR="003907A7">
        <w:rPr>
          <w:sz w:val="24"/>
        </w:rPr>
        <w:t>е</w:t>
      </w:r>
      <w:r w:rsidR="003907A7" w:rsidRPr="008A2D3C">
        <w:rPr>
          <w:sz w:val="24"/>
        </w:rPr>
        <w:t xml:space="preserve"> </w:t>
      </w:r>
      <w:r w:rsidR="003907A7">
        <w:rPr>
          <w:sz w:val="24"/>
        </w:rPr>
        <w:t xml:space="preserve">посебне, односно </w:t>
      </w:r>
      <w:r w:rsidR="003907A7" w:rsidRPr="008A2D3C">
        <w:rPr>
          <w:sz w:val="24"/>
        </w:rPr>
        <w:t>подстицајн</w:t>
      </w:r>
      <w:r w:rsidR="003907A7">
        <w:rPr>
          <w:sz w:val="24"/>
        </w:rPr>
        <w:t>е</w:t>
      </w:r>
      <w:r w:rsidR="003907A7" w:rsidRPr="008A2D3C">
        <w:rPr>
          <w:sz w:val="24"/>
        </w:rPr>
        <w:t xml:space="preserve"> мер</w:t>
      </w:r>
      <w:r w:rsidR="003907A7">
        <w:rPr>
          <w:sz w:val="24"/>
        </w:rPr>
        <w:t>е</w:t>
      </w:r>
      <w:r w:rsidR="003907A7" w:rsidRPr="008A2D3C">
        <w:rPr>
          <w:sz w:val="24"/>
        </w:rPr>
        <w:t>:</w:t>
      </w:r>
    </w:p>
    <w:p w:rsidR="003907A7" w:rsidRPr="008A2D3C" w:rsidRDefault="003907A7">
      <w:pPr>
        <w:pStyle w:val="BodyText"/>
        <w:jc w:val="both"/>
      </w:pPr>
    </w:p>
    <w:p w:rsidR="003907A7" w:rsidRPr="008A2D3C" w:rsidRDefault="003907A7">
      <w:pPr>
        <w:numPr>
          <w:ilvl w:val="0"/>
          <w:numId w:val="7"/>
        </w:numPr>
        <w:ind w:left="0" w:firstLine="426"/>
        <w:jc w:val="both"/>
        <w:rPr>
          <w:lang w:val="sr-Cyrl-BA"/>
        </w:rPr>
      </w:pPr>
      <w:r>
        <w:rPr>
          <w:b/>
          <w:bCs/>
          <w:sz w:val="24"/>
          <w:szCs w:val="24"/>
          <w:lang w:val="sr-Cyrl-BA"/>
        </w:rPr>
        <w:t xml:space="preserve">Употреба родно осетљивог језика </w:t>
      </w:r>
      <w:r>
        <w:rPr>
          <w:sz w:val="24"/>
          <w:szCs w:val="24"/>
          <w:lang w:val="sr-Cyrl-BA"/>
        </w:rPr>
        <w:t xml:space="preserve">на интернет презентацији органа код означавања лица, приликом потписивања званичних дописа као комуникације са другим органима, услед одржавања стручних скупова, конференција и састанака уз имена учесника и слично. Упознавање свих запослених са </w:t>
      </w:r>
      <w:r w:rsidRPr="008A2D3C">
        <w:rPr>
          <w:sz w:val="24"/>
          <w:szCs w:val="24"/>
          <w:lang w:val="sr-Cyrl-BA"/>
        </w:rPr>
        <w:t>Приручником за употребу родно осетљивог језика који је објављен на интернет страни Координационог тела за родну равнопраност Владе Републике Србије</w:t>
      </w:r>
      <w:r>
        <w:rPr>
          <w:sz w:val="24"/>
          <w:szCs w:val="24"/>
          <w:lang w:val="sr-Cyrl-BA"/>
        </w:rPr>
        <w:t>;</w:t>
      </w:r>
    </w:p>
    <w:p w:rsidR="00AC176A" w:rsidRDefault="00AC176A">
      <w:pPr>
        <w:pStyle w:val="BodyText"/>
        <w:ind w:firstLine="720"/>
        <w:jc w:val="both"/>
        <w:rPr>
          <w:lang w:val="sr-Cyrl-BA"/>
        </w:rPr>
      </w:pPr>
    </w:p>
    <w:p w:rsidR="003907A7" w:rsidRPr="00AD039E" w:rsidRDefault="00FA724F" w:rsidP="00FA724F">
      <w:pPr>
        <w:pStyle w:val="BodyText"/>
        <w:jc w:val="both"/>
        <w:rPr>
          <w:lang w:val="sr-Cyrl-BA"/>
        </w:rPr>
      </w:pPr>
      <w:r>
        <w:rPr>
          <w:lang w:val="sr-Cyrl-BA"/>
        </w:rPr>
        <w:t xml:space="preserve">     </w:t>
      </w:r>
      <w:r w:rsidR="003907A7" w:rsidRPr="00AD039E">
        <w:rPr>
          <w:lang w:val="sr-Cyrl-BA"/>
        </w:rPr>
        <w:t>Недоследна употреба женског рода када означавамо жене које обављају одређена занимања или јавне функције није питање граматичке правилности, јер је</w:t>
      </w:r>
      <w:r w:rsidR="003907A7" w:rsidRPr="00AD039E">
        <w:rPr>
          <w:spacing w:val="40"/>
          <w:lang w:val="sr-Cyrl-BA"/>
        </w:rPr>
        <w:t xml:space="preserve"> </w:t>
      </w:r>
      <w:r w:rsidR="003907A7" w:rsidRPr="00AD039E">
        <w:rPr>
          <w:lang w:val="sr-Cyrl-BA"/>
        </w:rPr>
        <w:t>употреба женског рода граматички не само исправна већ и неопходна. Стога је доследна</w:t>
      </w:r>
      <w:r w:rsidR="003907A7" w:rsidRPr="00AD039E">
        <w:rPr>
          <w:spacing w:val="40"/>
          <w:lang w:val="sr-Cyrl-BA"/>
        </w:rPr>
        <w:t xml:space="preserve"> </w:t>
      </w:r>
      <w:r w:rsidR="003907A7" w:rsidRPr="00AD039E">
        <w:rPr>
          <w:lang w:val="sr-Cyrl-BA"/>
        </w:rPr>
        <w:t>употреба језика равноправности питање свести о важности друштвене једнакости мушкараца и жена.</w:t>
      </w:r>
    </w:p>
    <w:p w:rsidR="003907A7" w:rsidRPr="00AD039E" w:rsidRDefault="003907A7">
      <w:pPr>
        <w:pStyle w:val="BodyText"/>
        <w:ind w:firstLine="720"/>
        <w:jc w:val="both"/>
        <w:rPr>
          <w:lang w:val="sr-Cyrl-BA"/>
        </w:rPr>
      </w:pPr>
    </w:p>
    <w:p w:rsidR="003907A7" w:rsidRPr="006F494A" w:rsidRDefault="00FA724F" w:rsidP="00FA724F">
      <w:pPr>
        <w:pStyle w:val="BodyText"/>
        <w:jc w:val="both"/>
        <w:rPr>
          <w:lang w:val="sr-Cyrl-BA"/>
        </w:rPr>
      </w:pPr>
      <w:r w:rsidRPr="00AD039E">
        <w:rPr>
          <w:lang w:val="sr-Cyrl-BA"/>
        </w:rPr>
        <w:t xml:space="preserve">     </w:t>
      </w:r>
      <w:r w:rsidR="003907A7" w:rsidRPr="00AD039E">
        <w:rPr>
          <w:lang w:val="sr-Cyrl-BA"/>
        </w:rPr>
        <w:t xml:space="preserve">У интерним документима у </w:t>
      </w:r>
      <w:r w:rsidR="000D5BDE" w:rsidRPr="00AD039E">
        <w:rPr>
          <w:lang w:val="sr-Cyrl-BA"/>
        </w:rPr>
        <w:t>Народној библиотеци „</w:t>
      </w:r>
      <w:r w:rsidR="00AC176A" w:rsidRPr="00AD039E">
        <w:rPr>
          <w:lang w:val="sr-Cyrl-BA"/>
        </w:rPr>
        <w:t>Вук Караџић</w:t>
      </w:r>
      <w:r w:rsidR="000D5BDE" w:rsidRPr="00AD039E">
        <w:rPr>
          <w:lang w:val="sr-Cyrl-BA"/>
        </w:rPr>
        <w:t xml:space="preserve">“ </w:t>
      </w:r>
      <w:r w:rsidR="00AC176A" w:rsidRPr="00AD039E">
        <w:rPr>
          <w:lang w:val="sr-Cyrl-BA"/>
        </w:rPr>
        <w:t>Велико Градиште</w:t>
      </w:r>
      <w:r w:rsidR="00AD039E">
        <w:rPr>
          <w:b/>
          <w:lang w:val="sr-Cyrl-BA"/>
        </w:rPr>
        <w:t xml:space="preserve"> </w:t>
      </w:r>
      <w:r w:rsidR="00AD039E" w:rsidRPr="001B3D29">
        <w:rPr>
          <w:lang w:val="sr-Cyrl-BA"/>
        </w:rPr>
        <w:t>делимично је</w:t>
      </w:r>
      <w:r w:rsidR="003907A7" w:rsidRPr="00AD039E">
        <w:rPr>
          <w:lang w:val="sr-Cyrl-BA"/>
        </w:rPr>
        <w:t xml:space="preserve"> присутан родно сензитиван језик. </w:t>
      </w:r>
      <w:r w:rsidR="001B3D29">
        <w:rPr>
          <w:lang w:val="sr-Cyrl-BA"/>
        </w:rPr>
        <w:t>Акта, правилници и сл. су</w:t>
      </w:r>
      <w:r w:rsidR="003907A7" w:rsidRPr="00AD039E">
        <w:rPr>
          <w:lang w:val="sr-Cyrl-BA"/>
        </w:rPr>
        <w:t xml:space="preserve"> у граматички мушком роду и подразумева</w:t>
      </w:r>
      <w:r w:rsidR="001B3D29">
        <w:rPr>
          <w:lang w:val="sr-Cyrl-BA"/>
        </w:rPr>
        <w:t>ју</w:t>
      </w:r>
      <w:r w:rsidR="003907A7" w:rsidRPr="00AD039E">
        <w:rPr>
          <w:lang w:val="sr-Cyrl-BA"/>
        </w:rPr>
        <w:t xml:space="preserve"> природно мушки и женски род лица на који се односе.</w:t>
      </w:r>
      <w:r w:rsidR="001B3D29">
        <w:rPr>
          <w:lang w:val="sr-Cyrl-BA"/>
        </w:rPr>
        <w:t xml:space="preserve"> Међутим, у свакодневној службеној коресподенцији све чешће се користи родно сензитиван језик.</w:t>
      </w:r>
    </w:p>
    <w:p w:rsidR="003907A7" w:rsidRPr="008A2D3C" w:rsidRDefault="003907A7">
      <w:pPr>
        <w:ind w:firstLine="450"/>
        <w:jc w:val="both"/>
        <w:rPr>
          <w:lang w:val="sr-Cyrl-BA"/>
        </w:rPr>
      </w:pPr>
    </w:p>
    <w:p w:rsidR="003907A7" w:rsidRPr="008A2D3C" w:rsidRDefault="003907A7">
      <w:pPr>
        <w:numPr>
          <w:ilvl w:val="0"/>
          <w:numId w:val="5"/>
        </w:numPr>
        <w:tabs>
          <w:tab w:val="left" w:pos="540"/>
        </w:tabs>
        <w:ind w:left="0" w:firstLine="450"/>
        <w:jc w:val="both"/>
        <w:rPr>
          <w:lang w:val="sr-Cyrl-BA"/>
        </w:rPr>
      </w:pPr>
      <w:r>
        <w:rPr>
          <w:b/>
          <w:bCs/>
          <w:sz w:val="24"/>
          <w:szCs w:val="24"/>
          <w:lang w:val="sr-Cyrl-BA"/>
        </w:rPr>
        <w:t>Родно буџетирање у процесу планирања</w:t>
      </w:r>
      <w:r>
        <w:rPr>
          <w:sz w:val="24"/>
          <w:szCs w:val="24"/>
          <w:lang w:val="sr-Cyrl-BA"/>
        </w:rPr>
        <w:t>, управљања и спровођења планова и пројеката на нивоу органа. Подстицати запослене да похађају програм обуке у области родног буџетирања</w:t>
      </w:r>
      <w:r w:rsidR="000D5BDE">
        <w:rPr>
          <w:sz w:val="24"/>
          <w:szCs w:val="24"/>
          <w:lang w:val="sr-Cyrl-BA"/>
        </w:rPr>
        <w:t>;</w:t>
      </w:r>
    </w:p>
    <w:p w:rsidR="003907A7" w:rsidRPr="008A2D3C" w:rsidRDefault="003907A7">
      <w:pPr>
        <w:tabs>
          <w:tab w:val="left" w:pos="540"/>
        </w:tabs>
        <w:ind w:firstLine="450"/>
        <w:jc w:val="both"/>
        <w:rPr>
          <w:lang w:val="sr-Cyrl-BA"/>
        </w:rPr>
      </w:pPr>
    </w:p>
    <w:p w:rsidR="003907A7" w:rsidRPr="008A2D3C" w:rsidRDefault="003907A7">
      <w:pPr>
        <w:numPr>
          <w:ilvl w:val="0"/>
          <w:numId w:val="5"/>
        </w:numPr>
        <w:tabs>
          <w:tab w:val="left" w:pos="540"/>
        </w:tabs>
        <w:ind w:left="0" w:firstLine="450"/>
        <w:jc w:val="both"/>
        <w:rPr>
          <w:lang w:val="sr-Cyrl-BA"/>
        </w:rPr>
      </w:pPr>
      <w:r w:rsidRPr="006F494A">
        <w:rPr>
          <w:b/>
          <w:bCs/>
          <w:sz w:val="24"/>
          <w:lang w:val="sr-Cyrl-BA"/>
        </w:rPr>
        <w:t>П</w:t>
      </w:r>
      <w:r w:rsidRPr="008A2D3C">
        <w:rPr>
          <w:b/>
          <w:bCs/>
          <w:sz w:val="24"/>
          <w:lang w:val="sr-Cyrl-BA"/>
        </w:rPr>
        <w:t>ромовисање једнаких могућности</w:t>
      </w:r>
      <w:r w:rsidRPr="008A2D3C">
        <w:rPr>
          <w:sz w:val="24"/>
          <w:lang w:val="sr-Cyrl-BA"/>
        </w:rPr>
        <w:t xml:space="preserve"> у управљању људским ресурсима и на тржишту </w:t>
      </w:r>
      <w:r w:rsidRPr="008A2D3C">
        <w:rPr>
          <w:spacing w:val="-2"/>
          <w:sz w:val="24"/>
          <w:lang w:val="sr-Cyrl-BA"/>
        </w:rPr>
        <w:t>рада;</w:t>
      </w:r>
    </w:p>
    <w:p w:rsidR="003907A7" w:rsidRPr="008A2D3C" w:rsidRDefault="003907A7">
      <w:pPr>
        <w:tabs>
          <w:tab w:val="left" w:pos="540"/>
        </w:tabs>
        <w:ind w:firstLine="450"/>
        <w:jc w:val="both"/>
        <w:rPr>
          <w:lang w:val="sr-Cyrl-BA"/>
        </w:rPr>
      </w:pPr>
    </w:p>
    <w:p w:rsidR="003907A7" w:rsidRPr="008A2D3C" w:rsidRDefault="003907A7" w:rsidP="000D5BDE">
      <w:pPr>
        <w:pStyle w:val="ListParagraph"/>
        <w:numPr>
          <w:ilvl w:val="0"/>
          <w:numId w:val="5"/>
        </w:numPr>
        <w:tabs>
          <w:tab w:val="left" w:pos="540"/>
        </w:tabs>
        <w:ind w:left="0" w:firstLine="450"/>
        <w:jc w:val="both"/>
        <w:rPr>
          <w:lang w:val="sr-Cyrl-BA"/>
        </w:rPr>
      </w:pPr>
      <w:r w:rsidRPr="006F494A">
        <w:rPr>
          <w:b/>
          <w:bCs/>
          <w:sz w:val="24"/>
          <w:lang w:val="sr-Cyrl-BA"/>
        </w:rPr>
        <w:t>У</w:t>
      </w:r>
      <w:r w:rsidRPr="008A2D3C">
        <w:rPr>
          <w:b/>
          <w:bCs/>
          <w:sz w:val="24"/>
          <w:lang w:val="sr-Cyrl-BA"/>
        </w:rPr>
        <w:t>равнотежена</w:t>
      </w:r>
      <w:r w:rsidRPr="008A2D3C">
        <w:rPr>
          <w:b/>
          <w:bCs/>
          <w:spacing w:val="80"/>
          <w:sz w:val="24"/>
          <w:lang w:val="sr-Cyrl-BA"/>
        </w:rPr>
        <w:t xml:space="preserve"> </w:t>
      </w:r>
      <w:r w:rsidRPr="008A2D3C">
        <w:rPr>
          <w:b/>
          <w:bCs/>
          <w:sz w:val="24"/>
          <w:lang w:val="sr-Cyrl-BA"/>
        </w:rPr>
        <w:t>заступљеност</w:t>
      </w:r>
      <w:r w:rsidRPr="008A2D3C">
        <w:rPr>
          <w:b/>
          <w:bCs/>
          <w:spacing w:val="80"/>
          <w:sz w:val="24"/>
          <w:lang w:val="sr-Cyrl-BA"/>
        </w:rPr>
        <w:t xml:space="preserve"> </w:t>
      </w:r>
      <w:r w:rsidRPr="008A2D3C">
        <w:rPr>
          <w:b/>
          <w:bCs/>
          <w:sz w:val="24"/>
          <w:lang w:val="sr-Cyrl-BA"/>
        </w:rPr>
        <w:t>полова</w:t>
      </w:r>
      <w:r w:rsidRPr="008A2D3C">
        <w:rPr>
          <w:spacing w:val="80"/>
          <w:sz w:val="24"/>
          <w:lang w:val="sr-Cyrl-BA"/>
        </w:rPr>
        <w:t xml:space="preserve"> </w:t>
      </w:r>
      <w:r w:rsidRPr="008A2D3C">
        <w:rPr>
          <w:sz w:val="24"/>
          <w:lang w:val="sr-Cyrl-BA"/>
        </w:rPr>
        <w:t>у</w:t>
      </w:r>
      <w:r w:rsidRPr="008A2D3C">
        <w:rPr>
          <w:spacing w:val="80"/>
          <w:sz w:val="24"/>
          <w:lang w:val="sr-Cyrl-BA"/>
        </w:rPr>
        <w:t xml:space="preserve"> </w:t>
      </w:r>
      <w:r w:rsidRPr="008A2D3C">
        <w:rPr>
          <w:sz w:val="24"/>
          <w:lang w:val="sr-Cyrl-BA"/>
        </w:rPr>
        <w:t>свакој</w:t>
      </w:r>
      <w:r w:rsidRPr="008A2D3C">
        <w:rPr>
          <w:spacing w:val="80"/>
          <w:sz w:val="24"/>
          <w:lang w:val="sr-Cyrl-BA"/>
        </w:rPr>
        <w:t xml:space="preserve"> </w:t>
      </w:r>
      <w:r w:rsidRPr="008A2D3C">
        <w:rPr>
          <w:sz w:val="24"/>
          <w:lang w:val="sr-Cyrl-BA"/>
        </w:rPr>
        <w:t>фази</w:t>
      </w:r>
      <w:r w:rsidRPr="008A2D3C">
        <w:rPr>
          <w:spacing w:val="80"/>
          <w:sz w:val="24"/>
          <w:lang w:val="sr-Cyrl-BA"/>
        </w:rPr>
        <w:t xml:space="preserve"> </w:t>
      </w:r>
      <w:r w:rsidRPr="008A2D3C">
        <w:rPr>
          <w:sz w:val="24"/>
          <w:lang w:val="sr-Cyrl-BA"/>
        </w:rPr>
        <w:t>формулисања</w:t>
      </w:r>
      <w:r w:rsidRPr="008A2D3C">
        <w:rPr>
          <w:spacing w:val="80"/>
          <w:sz w:val="24"/>
          <w:lang w:val="sr-Cyrl-BA"/>
        </w:rPr>
        <w:t xml:space="preserve"> </w:t>
      </w:r>
      <w:r w:rsidRPr="008A2D3C">
        <w:rPr>
          <w:sz w:val="24"/>
          <w:lang w:val="sr-Cyrl-BA"/>
        </w:rPr>
        <w:t>и</w:t>
      </w:r>
      <w:r w:rsidRPr="008A2D3C">
        <w:rPr>
          <w:spacing w:val="80"/>
          <w:sz w:val="24"/>
          <w:lang w:val="sr-Cyrl-BA"/>
        </w:rPr>
        <w:t xml:space="preserve"> </w:t>
      </w:r>
      <w:r w:rsidRPr="008A2D3C">
        <w:rPr>
          <w:sz w:val="24"/>
          <w:lang w:val="sr-Cyrl-BA"/>
        </w:rPr>
        <w:t>спровођења политика родне равноправности;</w:t>
      </w:r>
    </w:p>
    <w:p w:rsidR="003907A7" w:rsidRPr="008A2D3C" w:rsidRDefault="003907A7">
      <w:pPr>
        <w:pStyle w:val="ListParagraph"/>
        <w:tabs>
          <w:tab w:val="left" w:pos="540"/>
        </w:tabs>
        <w:ind w:left="0" w:firstLine="450"/>
        <w:rPr>
          <w:lang w:val="sr-Cyrl-BA"/>
        </w:rPr>
      </w:pPr>
    </w:p>
    <w:p w:rsidR="003907A7" w:rsidRPr="008A2D3C" w:rsidRDefault="003907A7">
      <w:pPr>
        <w:numPr>
          <w:ilvl w:val="0"/>
          <w:numId w:val="5"/>
        </w:numPr>
        <w:tabs>
          <w:tab w:val="left" w:pos="540"/>
        </w:tabs>
        <w:ind w:left="0" w:firstLine="450"/>
        <w:jc w:val="both"/>
        <w:rPr>
          <w:lang w:val="sr-Cyrl-BA"/>
        </w:rPr>
      </w:pPr>
      <w:r>
        <w:rPr>
          <w:b/>
          <w:bCs/>
          <w:sz w:val="24"/>
          <w:szCs w:val="24"/>
          <w:lang w:val="sr-Cyrl-BA"/>
        </w:rPr>
        <w:t>Континуирано стручно усавршавање запослених</w:t>
      </w:r>
      <w:r>
        <w:rPr>
          <w:sz w:val="24"/>
          <w:szCs w:val="24"/>
          <w:lang w:val="sr-Cyrl-BA"/>
        </w:rPr>
        <w:t xml:space="preserve"> о темама родне равноправности принципа једнаких могућности мирног решавања спорова забране дискриминације на основу пола, рода, сексуалне орјентације, родног идентитета, старости, изгледа и слично. Подстицати запослене да похађају одређене програме обука који се односе на теме родне равноправности и забране дискриминације.</w:t>
      </w:r>
    </w:p>
    <w:p w:rsidR="003907A7" w:rsidRPr="008A2D3C" w:rsidRDefault="003907A7">
      <w:pPr>
        <w:tabs>
          <w:tab w:val="left" w:pos="540"/>
        </w:tabs>
        <w:ind w:firstLine="450"/>
        <w:jc w:val="both"/>
        <w:rPr>
          <w:lang w:val="sr-Cyrl-BA"/>
        </w:rPr>
      </w:pPr>
    </w:p>
    <w:p w:rsidR="003907A7" w:rsidRPr="008A2D3C" w:rsidRDefault="00FA724F" w:rsidP="00FA724F">
      <w:pPr>
        <w:pStyle w:val="BodyText"/>
        <w:tabs>
          <w:tab w:val="left" w:pos="540"/>
        </w:tabs>
        <w:jc w:val="both"/>
        <w:rPr>
          <w:lang w:val="sr-Cyrl-BA"/>
        </w:rPr>
      </w:pPr>
      <w:r>
        <w:rPr>
          <w:lang w:val="sr-Cyrl-BA"/>
        </w:rPr>
        <w:t xml:space="preserve">     </w:t>
      </w:r>
      <w:r w:rsidR="003907A7">
        <w:rPr>
          <w:lang w:val="sr-Cyrl-BA"/>
        </w:rPr>
        <w:t>Стицање нових знања</w:t>
      </w:r>
      <w:r w:rsidR="003907A7">
        <w:rPr>
          <w:spacing w:val="29"/>
          <w:lang w:val="sr-Cyrl-BA"/>
        </w:rPr>
        <w:t xml:space="preserve"> </w:t>
      </w:r>
      <w:r w:rsidR="003907A7">
        <w:rPr>
          <w:lang w:val="sr-Cyrl-BA"/>
        </w:rPr>
        <w:t>и</w:t>
      </w:r>
      <w:r w:rsidR="003907A7">
        <w:rPr>
          <w:spacing w:val="28"/>
          <w:lang w:val="sr-Cyrl-BA"/>
        </w:rPr>
        <w:t xml:space="preserve"> </w:t>
      </w:r>
      <w:r w:rsidR="003907A7">
        <w:rPr>
          <w:lang w:val="sr-Cyrl-BA"/>
        </w:rPr>
        <w:t>вештина у пуној примени</w:t>
      </w:r>
      <w:r w:rsidR="003907A7">
        <w:rPr>
          <w:spacing w:val="28"/>
          <w:lang w:val="sr-Cyrl-BA"/>
        </w:rPr>
        <w:t xml:space="preserve"> </w:t>
      </w:r>
      <w:r w:rsidR="003907A7">
        <w:rPr>
          <w:lang w:val="sr-Cyrl-BA"/>
        </w:rPr>
        <w:t xml:space="preserve">принципа родне равноправности </w:t>
      </w:r>
      <w:r w:rsidR="003907A7">
        <w:rPr>
          <w:lang w:val="sr-Cyrl-BA"/>
        </w:rPr>
        <w:lastRenderedPageBreak/>
        <w:t>у</w:t>
      </w:r>
      <w:r w:rsidR="003907A7">
        <w:rPr>
          <w:spacing w:val="40"/>
          <w:lang w:val="sr-Cyrl-BA"/>
        </w:rPr>
        <w:t xml:space="preserve"> </w:t>
      </w:r>
      <w:r w:rsidR="003907A7">
        <w:rPr>
          <w:lang w:val="sr-Cyrl-BA"/>
        </w:rPr>
        <w:t xml:space="preserve">организацији, </w:t>
      </w:r>
      <w:r w:rsidR="003907A7" w:rsidRPr="006F494A">
        <w:rPr>
          <w:lang w:val="sr-Cyrl-BA"/>
        </w:rPr>
        <w:t>као и п</w:t>
      </w:r>
      <w:r w:rsidR="003907A7">
        <w:rPr>
          <w:lang w:val="sr-Cyrl-BA"/>
        </w:rPr>
        <w:t>римена нових знања и вештина стечених на обукама, семинарима и конференцијама у раду.</w:t>
      </w:r>
    </w:p>
    <w:p w:rsidR="003907A7" w:rsidRPr="008A2D3C" w:rsidRDefault="003907A7">
      <w:pPr>
        <w:tabs>
          <w:tab w:val="left" w:pos="540"/>
        </w:tabs>
        <w:ind w:firstLine="450"/>
        <w:rPr>
          <w:lang w:val="sr-Cyrl-BA"/>
        </w:rPr>
      </w:pPr>
    </w:p>
    <w:p w:rsidR="003907A7" w:rsidRPr="008A2D3C" w:rsidRDefault="003907A7" w:rsidP="000D5BDE">
      <w:pPr>
        <w:numPr>
          <w:ilvl w:val="0"/>
          <w:numId w:val="5"/>
        </w:numPr>
        <w:tabs>
          <w:tab w:val="left" w:pos="540"/>
        </w:tabs>
        <w:ind w:left="0" w:firstLine="450"/>
        <w:jc w:val="both"/>
        <w:rPr>
          <w:lang w:val="sr-Cyrl-BA"/>
        </w:rPr>
      </w:pPr>
      <w:r w:rsidRPr="006F494A">
        <w:rPr>
          <w:b/>
          <w:bCs/>
          <w:sz w:val="24"/>
          <w:lang w:val="sr-Cyrl-BA"/>
        </w:rPr>
        <w:t>П</w:t>
      </w:r>
      <w:r w:rsidRPr="008A2D3C">
        <w:rPr>
          <w:b/>
          <w:bCs/>
          <w:sz w:val="24"/>
          <w:lang w:val="sr-Cyrl-BA"/>
        </w:rPr>
        <w:t>рикупљање</w:t>
      </w:r>
      <w:r w:rsidRPr="008A2D3C">
        <w:rPr>
          <w:b/>
          <w:bCs/>
          <w:spacing w:val="80"/>
          <w:sz w:val="24"/>
          <w:lang w:val="sr-Cyrl-BA"/>
        </w:rPr>
        <w:t xml:space="preserve"> </w:t>
      </w:r>
      <w:r w:rsidRPr="008A2D3C">
        <w:rPr>
          <w:b/>
          <w:bCs/>
          <w:sz w:val="24"/>
          <w:lang w:val="sr-Cyrl-BA"/>
        </w:rPr>
        <w:t>релевантних</w:t>
      </w:r>
      <w:r w:rsidRPr="008A2D3C">
        <w:rPr>
          <w:b/>
          <w:bCs/>
          <w:spacing w:val="79"/>
          <w:sz w:val="24"/>
          <w:lang w:val="sr-Cyrl-BA"/>
        </w:rPr>
        <w:t xml:space="preserve"> </w:t>
      </w:r>
      <w:r w:rsidRPr="008A2D3C">
        <w:rPr>
          <w:b/>
          <w:bCs/>
          <w:sz w:val="24"/>
          <w:lang w:val="sr-Cyrl-BA"/>
        </w:rPr>
        <w:t>података</w:t>
      </w:r>
      <w:r w:rsidRPr="008A2D3C">
        <w:rPr>
          <w:b/>
          <w:bCs/>
          <w:spacing w:val="80"/>
          <w:sz w:val="24"/>
          <w:lang w:val="sr-Cyrl-BA"/>
        </w:rPr>
        <w:t xml:space="preserve"> </w:t>
      </w:r>
      <w:r w:rsidRPr="008A2D3C">
        <w:rPr>
          <w:sz w:val="24"/>
          <w:lang w:val="sr-Cyrl-BA"/>
        </w:rPr>
        <w:t>разврстаних</w:t>
      </w:r>
      <w:r w:rsidRPr="008A2D3C">
        <w:rPr>
          <w:spacing w:val="79"/>
          <w:sz w:val="24"/>
          <w:lang w:val="sr-Cyrl-BA"/>
        </w:rPr>
        <w:t xml:space="preserve"> </w:t>
      </w:r>
      <w:r w:rsidRPr="008A2D3C">
        <w:rPr>
          <w:sz w:val="24"/>
          <w:lang w:val="sr-Cyrl-BA"/>
        </w:rPr>
        <w:t>по</w:t>
      </w:r>
      <w:r w:rsidRPr="008A2D3C">
        <w:rPr>
          <w:spacing w:val="80"/>
          <w:sz w:val="24"/>
          <w:lang w:val="sr-Cyrl-BA"/>
        </w:rPr>
        <w:t xml:space="preserve"> </w:t>
      </w:r>
      <w:r w:rsidRPr="008A2D3C">
        <w:rPr>
          <w:sz w:val="24"/>
          <w:lang w:val="sr-Cyrl-BA"/>
        </w:rPr>
        <w:t>полу</w:t>
      </w:r>
      <w:r w:rsidRPr="008A2D3C">
        <w:rPr>
          <w:spacing w:val="80"/>
          <w:sz w:val="24"/>
          <w:lang w:val="sr-Cyrl-BA"/>
        </w:rPr>
        <w:t xml:space="preserve"> </w:t>
      </w:r>
      <w:r w:rsidRPr="008A2D3C">
        <w:rPr>
          <w:sz w:val="24"/>
          <w:lang w:val="sr-Cyrl-BA"/>
        </w:rPr>
        <w:t>и</w:t>
      </w:r>
      <w:r w:rsidRPr="008A2D3C">
        <w:rPr>
          <w:spacing w:val="80"/>
          <w:sz w:val="24"/>
          <w:lang w:val="sr-Cyrl-BA"/>
        </w:rPr>
        <w:t xml:space="preserve"> </w:t>
      </w:r>
      <w:r w:rsidRPr="008A2D3C">
        <w:rPr>
          <w:sz w:val="24"/>
          <w:lang w:val="sr-Cyrl-BA"/>
        </w:rPr>
        <w:t>њихово</w:t>
      </w:r>
      <w:r w:rsidRPr="008A2D3C">
        <w:rPr>
          <w:spacing w:val="80"/>
          <w:sz w:val="24"/>
          <w:lang w:val="sr-Cyrl-BA"/>
        </w:rPr>
        <w:t xml:space="preserve"> </w:t>
      </w:r>
      <w:r w:rsidRPr="008A2D3C">
        <w:rPr>
          <w:sz w:val="24"/>
          <w:lang w:val="sr-Cyrl-BA"/>
        </w:rPr>
        <w:t>достављање надлежним институцијама.</w:t>
      </w:r>
    </w:p>
    <w:p w:rsidR="003907A7" w:rsidRPr="008A2D3C" w:rsidRDefault="003907A7">
      <w:pPr>
        <w:pStyle w:val="BodyText"/>
        <w:jc w:val="both"/>
        <w:rPr>
          <w:lang w:val="sr-Cyrl-BA"/>
        </w:rPr>
      </w:pPr>
    </w:p>
    <w:p w:rsidR="003907A7" w:rsidRDefault="00FA724F">
      <w:pPr>
        <w:pStyle w:val="BodyText"/>
        <w:jc w:val="both"/>
        <w:rPr>
          <w:spacing w:val="-2"/>
          <w:lang w:val="sr-Cyrl-BA"/>
        </w:rPr>
      </w:pPr>
      <w:r>
        <w:rPr>
          <w:lang w:val="sr-Cyrl-BA"/>
        </w:rPr>
        <w:t xml:space="preserve">     </w:t>
      </w:r>
      <w:r w:rsidR="003907A7" w:rsidRPr="006F494A">
        <w:rPr>
          <w:lang w:val="sr-Cyrl-BA"/>
        </w:rPr>
        <w:t xml:space="preserve">Наведене </w:t>
      </w:r>
      <w:r w:rsidR="003907A7" w:rsidRPr="008A2D3C">
        <w:rPr>
          <w:lang w:val="sr-Cyrl-BA"/>
        </w:rPr>
        <w:t>мере</w:t>
      </w:r>
      <w:r w:rsidR="003907A7" w:rsidRPr="008A2D3C">
        <w:rPr>
          <w:spacing w:val="-2"/>
          <w:lang w:val="sr-Cyrl-BA"/>
        </w:rPr>
        <w:t xml:space="preserve"> </w:t>
      </w:r>
      <w:r w:rsidR="003907A7" w:rsidRPr="008A2D3C">
        <w:rPr>
          <w:lang w:val="sr-Cyrl-BA"/>
        </w:rPr>
        <w:t>примењују</w:t>
      </w:r>
      <w:r w:rsidR="003907A7" w:rsidRPr="008A2D3C">
        <w:rPr>
          <w:spacing w:val="2"/>
          <w:lang w:val="sr-Cyrl-BA"/>
        </w:rPr>
        <w:t xml:space="preserve"> </w:t>
      </w:r>
      <w:r w:rsidR="003907A7" w:rsidRPr="008A2D3C">
        <w:rPr>
          <w:lang w:val="sr-Cyrl-BA"/>
        </w:rPr>
        <w:t>се</w:t>
      </w:r>
      <w:r w:rsidR="003907A7" w:rsidRPr="008A2D3C">
        <w:rPr>
          <w:spacing w:val="-2"/>
          <w:lang w:val="sr-Cyrl-BA"/>
        </w:rPr>
        <w:t xml:space="preserve"> </w:t>
      </w:r>
      <w:r w:rsidR="003907A7" w:rsidRPr="006F494A">
        <w:rPr>
          <w:spacing w:val="-2"/>
          <w:lang w:val="sr-Cyrl-BA"/>
        </w:rPr>
        <w:t xml:space="preserve">континуирано, без временског ограничења а спроводиће се од дана доношења Плана управљања ризицима, </w:t>
      </w:r>
      <w:r w:rsidR="003907A7" w:rsidRPr="008A2D3C">
        <w:rPr>
          <w:lang w:val="sr-Cyrl-BA"/>
        </w:rPr>
        <w:t xml:space="preserve">до </w:t>
      </w:r>
      <w:r w:rsidR="003907A7" w:rsidRPr="006F494A">
        <w:rPr>
          <w:lang w:val="sr-Cyrl-BA"/>
        </w:rPr>
        <w:t>постизања</w:t>
      </w:r>
      <w:r w:rsidR="003907A7" w:rsidRPr="008A2D3C">
        <w:rPr>
          <w:spacing w:val="-1"/>
          <w:lang w:val="sr-Cyrl-BA"/>
        </w:rPr>
        <w:t xml:space="preserve"> </w:t>
      </w:r>
      <w:r w:rsidR="003907A7" w:rsidRPr="008A2D3C">
        <w:rPr>
          <w:lang w:val="sr-Cyrl-BA"/>
        </w:rPr>
        <w:t>циљ</w:t>
      </w:r>
      <w:r w:rsidR="003907A7" w:rsidRPr="006F494A">
        <w:rPr>
          <w:lang w:val="sr-Cyrl-BA"/>
        </w:rPr>
        <w:t>а</w:t>
      </w:r>
      <w:r w:rsidR="003907A7" w:rsidRPr="008A2D3C">
        <w:rPr>
          <w:spacing w:val="-3"/>
          <w:lang w:val="sr-Cyrl-BA"/>
        </w:rPr>
        <w:t xml:space="preserve"> </w:t>
      </w:r>
      <w:r w:rsidR="003907A7" w:rsidRPr="008A2D3C">
        <w:rPr>
          <w:lang w:val="sr-Cyrl-BA"/>
        </w:rPr>
        <w:t>због којег</w:t>
      </w:r>
      <w:r w:rsidR="003907A7" w:rsidRPr="008A2D3C">
        <w:rPr>
          <w:spacing w:val="-1"/>
          <w:lang w:val="sr-Cyrl-BA"/>
        </w:rPr>
        <w:t xml:space="preserve"> </w:t>
      </w:r>
      <w:r w:rsidR="003907A7" w:rsidRPr="008A2D3C">
        <w:rPr>
          <w:lang w:val="sr-Cyrl-BA"/>
        </w:rPr>
        <w:t xml:space="preserve">су </w:t>
      </w:r>
      <w:r w:rsidR="003907A7" w:rsidRPr="008A2D3C">
        <w:rPr>
          <w:spacing w:val="-2"/>
          <w:lang w:val="sr-Cyrl-BA"/>
        </w:rPr>
        <w:t>прописане.</w:t>
      </w:r>
    </w:p>
    <w:p w:rsidR="00750446" w:rsidRDefault="00750446">
      <w:pPr>
        <w:pStyle w:val="BodyText"/>
        <w:jc w:val="both"/>
        <w:rPr>
          <w:lang w:val="sr-Cyrl-BA"/>
        </w:rPr>
      </w:pPr>
    </w:p>
    <w:p w:rsidR="003907A7" w:rsidRPr="006F494A" w:rsidRDefault="00FA724F" w:rsidP="00FA724F">
      <w:pPr>
        <w:jc w:val="both"/>
        <w:rPr>
          <w:lang w:val="sr-Cyrl-BA"/>
        </w:rPr>
      </w:pPr>
      <w:r>
        <w:rPr>
          <w:sz w:val="24"/>
          <w:szCs w:val="24"/>
          <w:lang w:val="sr-Cyrl-BA"/>
        </w:rPr>
        <w:t xml:space="preserve">     </w:t>
      </w:r>
      <w:r w:rsidR="003907A7">
        <w:rPr>
          <w:sz w:val="24"/>
          <w:szCs w:val="24"/>
          <w:lang w:val="sr-Cyrl-BA"/>
        </w:rPr>
        <w:t xml:space="preserve">У </w:t>
      </w:r>
      <w:r w:rsidR="000D5BDE" w:rsidRPr="006F494A">
        <w:rPr>
          <w:sz w:val="24"/>
          <w:szCs w:val="24"/>
          <w:lang w:val="sr-Cyrl-BA"/>
        </w:rPr>
        <w:t>Народној библиотеци „</w:t>
      </w:r>
      <w:r w:rsidR="00750446" w:rsidRPr="006F494A">
        <w:rPr>
          <w:sz w:val="24"/>
          <w:szCs w:val="24"/>
          <w:lang w:val="sr-Cyrl-BA"/>
        </w:rPr>
        <w:t>Вук Караџић</w:t>
      </w:r>
      <w:r w:rsidR="000D5BDE" w:rsidRPr="006F494A">
        <w:rPr>
          <w:sz w:val="24"/>
          <w:szCs w:val="24"/>
          <w:lang w:val="sr-Cyrl-BA"/>
        </w:rPr>
        <w:t xml:space="preserve">“ </w:t>
      </w:r>
      <w:r w:rsidR="00750446" w:rsidRPr="006F494A">
        <w:rPr>
          <w:sz w:val="24"/>
          <w:szCs w:val="24"/>
          <w:lang w:val="sr-Cyrl-BA"/>
        </w:rPr>
        <w:t>Велико Градиште</w:t>
      </w:r>
      <w:r w:rsidR="003907A7" w:rsidRPr="006F494A">
        <w:rPr>
          <w:sz w:val="24"/>
          <w:szCs w:val="24"/>
          <w:lang w:val="sr-Cyrl-BA"/>
        </w:rPr>
        <w:t xml:space="preserve"> </w:t>
      </w:r>
      <w:r w:rsidR="003907A7">
        <w:rPr>
          <w:sz w:val="24"/>
          <w:szCs w:val="24"/>
          <w:lang w:val="sr-Cyrl-BA"/>
        </w:rPr>
        <w:t>је именовано лице задужено за родну равноправност које има задатак да: прати спровођење политика и мера за остваривање и унапређивање родне равноправности из делокруга органа у којем су запослени; прати стање о полној структури запослених и радно ангажованих лица у органу у коме су одређени и саставља извештаје о утврђеном стању у погледу достигнутог нивоа остваривања родне равноправности у области из делокруга органа; доставља извештаје руководиоцу органа, које орган јавне власти након доношења, доставља Министарству за људска и мањинска права и друштвени дијалог</w:t>
      </w:r>
    </w:p>
    <w:p w:rsidR="003907A7" w:rsidRPr="006F494A" w:rsidRDefault="003907A7">
      <w:pPr>
        <w:pStyle w:val="BodyText"/>
        <w:jc w:val="both"/>
        <w:rPr>
          <w:lang w:val="sr-Cyrl-BA"/>
        </w:rPr>
      </w:pPr>
    </w:p>
    <w:p w:rsidR="003907A7" w:rsidRPr="006F494A" w:rsidRDefault="003907A7">
      <w:pPr>
        <w:pStyle w:val="BodyText"/>
        <w:rPr>
          <w:lang w:val="sr-Cyrl-BA"/>
        </w:rPr>
      </w:pPr>
    </w:p>
    <w:p w:rsidR="003907A7" w:rsidRDefault="003907A7">
      <w:pPr>
        <w:pStyle w:val="Heading2"/>
        <w:numPr>
          <w:ilvl w:val="2"/>
          <w:numId w:val="3"/>
        </w:numPr>
        <w:ind w:left="0"/>
        <w:rPr>
          <w:szCs w:val="32"/>
          <w:lang w:val="sr-Cyrl-BA"/>
        </w:rPr>
      </w:pPr>
      <w:bookmarkStart w:id="35" w:name="__RefHeading___Toc123108478"/>
      <w:bookmarkEnd w:id="35"/>
      <w:r>
        <w:rPr>
          <w:lang w:val="sr-Cyrl-BA"/>
        </w:rPr>
        <w:t xml:space="preserve">       </w:t>
      </w:r>
      <w:bookmarkStart w:id="36" w:name="__RefHeading___Toc123114610"/>
      <w:r>
        <w:rPr>
          <w:lang w:val="sr-Cyrl-BA"/>
        </w:rPr>
        <w:t>Рокови за спровођење посебних мера и извештавања</w:t>
      </w:r>
      <w:bookmarkEnd w:id="36"/>
    </w:p>
    <w:p w:rsidR="003907A7" w:rsidRDefault="003907A7">
      <w:pPr>
        <w:jc w:val="both"/>
        <w:rPr>
          <w:sz w:val="32"/>
          <w:szCs w:val="32"/>
          <w:lang w:val="sr-Cyrl-BA"/>
        </w:rPr>
      </w:pPr>
    </w:p>
    <w:p w:rsidR="003907A7" w:rsidRPr="008A2D3C" w:rsidRDefault="00FA724F" w:rsidP="00FA724F">
      <w:pPr>
        <w:jc w:val="both"/>
        <w:rPr>
          <w:lang w:val="sr-Cyrl-BA"/>
        </w:rPr>
      </w:pPr>
      <w:r>
        <w:rPr>
          <w:sz w:val="24"/>
          <w:szCs w:val="24"/>
          <w:lang w:val="sr-Cyrl-BA"/>
        </w:rPr>
        <w:t xml:space="preserve">     </w:t>
      </w:r>
      <w:r w:rsidR="003907A7">
        <w:rPr>
          <w:sz w:val="24"/>
          <w:szCs w:val="24"/>
          <w:lang w:val="sr-Cyrl-BA"/>
        </w:rPr>
        <w:t xml:space="preserve">Предвиђене посебне </w:t>
      </w:r>
      <w:r w:rsidR="003907A7" w:rsidRPr="006F494A">
        <w:rPr>
          <w:sz w:val="24"/>
          <w:szCs w:val="24"/>
          <w:lang w:val="sr-Cyrl-BA"/>
        </w:rPr>
        <w:t>или подстицајне</w:t>
      </w:r>
      <w:r w:rsidR="003907A7">
        <w:rPr>
          <w:sz w:val="24"/>
          <w:szCs w:val="24"/>
          <w:lang w:val="sr-Cyrl-BA"/>
        </w:rPr>
        <w:t xml:space="preserve"> мере, спроводе се континуирано у току календарске године </w:t>
      </w:r>
      <w:r w:rsidR="003907A7" w:rsidRPr="006F494A">
        <w:rPr>
          <w:sz w:val="24"/>
          <w:szCs w:val="24"/>
          <w:lang w:val="sr-Cyrl-BA"/>
        </w:rPr>
        <w:t>а</w:t>
      </w:r>
      <w:r w:rsidR="003907A7">
        <w:rPr>
          <w:sz w:val="24"/>
          <w:szCs w:val="24"/>
          <w:lang w:val="sr-Cyrl-BA"/>
        </w:rPr>
        <w:t xml:space="preserve"> остварени резултати се представљају у извештају који се доставља Министарству најкасније до </w:t>
      </w:r>
      <w:r w:rsidR="003907A7" w:rsidRPr="00CF6BE7">
        <w:rPr>
          <w:sz w:val="24"/>
          <w:szCs w:val="24"/>
          <w:lang w:val="sr-Cyrl-BA"/>
        </w:rPr>
        <w:t>15. јануара</w:t>
      </w:r>
      <w:r w:rsidR="003907A7">
        <w:rPr>
          <w:sz w:val="24"/>
          <w:szCs w:val="24"/>
          <w:lang w:val="sr-Cyrl-BA"/>
        </w:rPr>
        <w:t xml:space="preserve"> текуће године за претходну годину, при чему Министарство ближе прописује садржину извештаја.</w:t>
      </w:r>
    </w:p>
    <w:p w:rsidR="003907A7" w:rsidRPr="008A2D3C" w:rsidRDefault="003907A7">
      <w:pPr>
        <w:ind w:firstLine="720"/>
        <w:jc w:val="both"/>
        <w:rPr>
          <w:lang w:val="sr-Cyrl-BA"/>
        </w:rPr>
      </w:pPr>
    </w:p>
    <w:p w:rsidR="003907A7" w:rsidRPr="006F494A" w:rsidRDefault="00FA724F">
      <w:pPr>
        <w:pStyle w:val="BodyText"/>
        <w:tabs>
          <w:tab w:val="left" w:pos="540"/>
        </w:tabs>
        <w:jc w:val="both"/>
        <w:rPr>
          <w:lang w:val="sr-Cyrl-BA"/>
        </w:rPr>
      </w:pPr>
      <w:r>
        <w:rPr>
          <w:lang w:val="sr-Cyrl-BA"/>
        </w:rPr>
        <w:t xml:space="preserve">     </w:t>
      </w:r>
      <w:r w:rsidR="003907A7">
        <w:rPr>
          <w:lang w:val="sr-Cyrl-BA"/>
        </w:rPr>
        <w:t xml:space="preserve">Подаци који се евидентирају исказују се бројчано или процентуално и не могу да садрже  податке о личности. </w:t>
      </w:r>
    </w:p>
    <w:p w:rsidR="003907A7" w:rsidRPr="006F494A" w:rsidRDefault="003907A7">
      <w:pPr>
        <w:pStyle w:val="BodyText"/>
        <w:tabs>
          <w:tab w:val="left" w:pos="540"/>
        </w:tabs>
        <w:jc w:val="both"/>
        <w:rPr>
          <w:lang w:val="sr-Cyrl-BA"/>
        </w:rPr>
      </w:pPr>
    </w:p>
    <w:p w:rsidR="003907A7" w:rsidRPr="006F494A" w:rsidRDefault="00FA724F" w:rsidP="00FA724F">
      <w:pPr>
        <w:jc w:val="both"/>
        <w:rPr>
          <w:lang w:val="sr-Cyrl-BA"/>
        </w:rPr>
      </w:pPr>
      <w:r>
        <w:rPr>
          <w:sz w:val="24"/>
          <w:szCs w:val="24"/>
          <w:lang w:val="sr-Cyrl-BA"/>
        </w:rPr>
        <w:t xml:space="preserve">     </w:t>
      </w:r>
      <w:r w:rsidR="003907A7">
        <w:rPr>
          <w:sz w:val="24"/>
          <w:szCs w:val="24"/>
          <w:lang w:val="sr-Cyrl-BA"/>
        </w:rPr>
        <w:t>Подаци се евидентирају на посебном обрасцу које прописује Министарство и у њега се уноси свака промена тих података у року од 8 радних дана од дана када је промена настала.</w:t>
      </w:r>
    </w:p>
    <w:p w:rsidR="003907A7" w:rsidRPr="006F494A" w:rsidRDefault="003907A7">
      <w:pPr>
        <w:pStyle w:val="Heading2"/>
        <w:tabs>
          <w:tab w:val="clear" w:pos="0"/>
        </w:tabs>
        <w:ind w:left="0" w:firstLine="0"/>
        <w:jc w:val="left"/>
        <w:rPr>
          <w:lang w:val="sr-Cyrl-BA"/>
        </w:rPr>
      </w:pPr>
    </w:p>
    <w:p w:rsidR="003907A7" w:rsidRPr="006F494A" w:rsidRDefault="003907A7">
      <w:pPr>
        <w:pStyle w:val="BodyText"/>
        <w:rPr>
          <w:lang w:val="sr-Cyrl-BA"/>
        </w:rPr>
      </w:pPr>
    </w:p>
    <w:p w:rsidR="003907A7" w:rsidRPr="006F494A" w:rsidRDefault="003907A7" w:rsidP="000D5BDE">
      <w:pPr>
        <w:pStyle w:val="Heading2"/>
        <w:numPr>
          <w:ilvl w:val="2"/>
          <w:numId w:val="3"/>
        </w:numPr>
        <w:ind w:left="0"/>
        <w:rPr>
          <w:szCs w:val="32"/>
          <w:lang w:val="sr-Cyrl-BA"/>
        </w:rPr>
      </w:pPr>
      <w:bookmarkStart w:id="37" w:name="__RefHeading___Toc123108479"/>
      <w:bookmarkEnd w:id="37"/>
      <w:r w:rsidRPr="006F494A">
        <w:rPr>
          <w:spacing w:val="-2"/>
          <w:szCs w:val="32"/>
          <w:lang w:val="sr-Cyrl-BA"/>
        </w:rPr>
        <w:t xml:space="preserve">     </w:t>
      </w:r>
      <w:bookmarkStart w:id="38" w:name="__RefHeading___Toc123114611"/>
      <w:r w:rsidRPr="006F494A">
        <w:rPr>
          <w:spacing w:val="-2"/>
          <w:szCs w:val="32"/>
          <w:lang w:val="sr-Cyrl-BA"/>
        </w:rPr>
        <w:t>Мере које се одређују у случајевима осетно неуравнотежене заступљености полова</w:t>
      </w:r>
      <w:bookmarkEnd w:id="38"/>
    </w:p>
    <w:p w:rsidR="003907A7" w:rsidRPr="006F494A" w:rsidRDefault="003907A7">
      <w:pPr>
        <w:pStyle w:val="BodyText"/>
        <w:jc w:val="both"/>
        <w:rPr>
          <w:sz w:val="32"/>
          <w:szCs w:val="32"/>
          <w:lang w:val="sr-Cyrl-BA"/>
        </w:rPr>
      </w:pPr>
    </w:p>
    <w:p w:rsidR="003907A7" w:rsidRPr="006F494A" w:rsidRDefault="00FA724F">
      <w:pPr>
        <w:pStyle w:val="BodyText"/>
        <w:tabs>
          <w:tab w:val="left" w:pos="540"/>
        </w:tabs>
        <w:jc w:val="both"/>
        <w:rPr>
          <w:lang w:val="sr-Cyrl-BA"/>
        </w:rPr>
      </w:pPr>
      <w:r w:rsidRPr="006F494A">
        <w:rPr>
          <w:b/>
          <w:spacing w:val="-2"/>
          <w:sz w:val="27"/>
          <w:lang w:val="sr-Cyrl-BA"/>
        </w:rPr>
        <w:t xml:space="preserve">    </w:t>
      </w:r>
      <w:r w:rsidR="001B3D29" w:rsidRPr="001B3D29">
        <w:rPr>
          <w:spacing w:val="-2"/>
          <w:lang w:val="sr-Cyrl-BA"/>
        </w:rPr>
        <w:t>Библиотека</w:t>
      </w:r>
      <w:r w:rsidR="001B3D29">
        <w:rPr>
          <w:b/>
          <w:spacing w:val="-2"/>
          <w:sz w:val="27"/>
          <w:lang w:val="sr-Cyrl-BA"/>
        </w:rPr>
        <w:t xml:space="preserve"> </w:t>
      </w:r>
      <w:r w:rsidR="003907A7" w:rsidRPr="006F494A">
        <w:rPr>
          <w:spacing w:val="-2"/>
          <w:lang w:val="sr-Cyrl-BA"/>
        </w:rPr>
        <w:t>нема неуравнотежену заступљеност полова у органима одлучивања, као и организационој структури, па тако ове мере нису неопходне за унапређење принципа родне равноправности.</w:t>
      </w:r>
    </w:p>
    <w:p w:rsidR="003907A7" w:rsidRPr="006F494A" w:rsidRDefault="003907A7">
      <w:pPr>
        <w:pStyle w:val="BodyText"/>
        <w:tabs>
          <w:tab w:val="left" w:pos="540"/>
        </w:tabs>
        <w:jc w:val="both"/>
        <w:rPr>
          <w:lang w:val="sr-Cyrl-BA"/>
        </w:rPr>
      </w:pPr>
    </w:p>
    <w:p w:rsidR="003907A7" w:rsidRPr="006F494A" w:rsidRDefault="003907A7">
      <w:pPr>
        <w:pStyle w:val="BodyText"/>
        <w:tabs>
          <w:tab w:val="left" w:pos="540"/>
        </w:tabs>
        <w:jc w:val="both"/>
        <w:rPr>
          <w:lang w:val="sr-Cyrl-BA"/>
        </w:rPr>
      </w:pPr>
    </w:p>
    <w:p w:rsidR="003907A7" w:rsidRDefault="003907A7">
      <w:pPr>
        <w:jc w:val="center"/>
        <w:rPr>
          <w:sz w:val="26"/>
          <w:szCs w:val="26"/>
          <w:lang w:val="sr-Cyrl-BA"/>
        </w:rPr>
      </w:pPr>
      <w:r>
        <w:rPr>
          <w:b/>
          <w:sz w:val="32"/>
          <w:szCs w:val="32"/>
          <w:lang w:val="sr-Cyrl-BA"/>
        </w:rPr>
        <w:t>Почетак примене плана</w:t>
      </w:r>
    </w:p>
    <w:p w:rsidR="00FA724F" w:rsidRDefault="00FA724F">
      <w:pPr>
        <w:jc w:val="both"/>
        <w:rPr>
          <w:sz w:val="26"/>
          <w:szCs w:val="26"/>
          <w:lang w:val="sr-Cyrl-BA"/>
        </w:rPr>
      </w:pPr>
    </w:p>
    <w:p w:rsidR="003907A7" w:rsidRPr="006F494A" w:rsidRDefault="00FA724F">
      <w:pPr>
        <w:jc w:val="both"/>
        <w:rPr>
          <w:sz w:val="23"/>
          <w:lang w:val="sr-Cyrl-BA"/>
        </w:rPr>
      </w:pPr>
      <w:r>
        <w:rPr>
          <w:sz w:val="26"/>
          <w:szCs w:val="26"/>
          <w:lang w:val="sr-Cyrl-BA"/>
        </w:rPr>
        <w:t xml:space="preserve">     </w:t>
      </w:r>
      <w:r w:rsidR="003907A7">
        <w:rPr>
          <w:sz w:val="24"/>
          <w:szCs w:val="24"/>
          <w:lang w:val="sr-Cyrl-BA"/>
        </w:rPr>
        <w:t xml:space="preserve">Овај План ступа на снагу даном </w:t>
      </w:r>
      <w:r w:rsidR="00750446">
        <w:rPr>
          <w:sz w:val="24"/>
          <w:szCs w:val="24"/>
          <w:lang w:val="sr-Cyrl-BA"/>
        </w:rPr>
        <w:t>доношења.</w:t>
      </w:r>
    </w:p>
    <w:p w:rsidR="003907A7" w:rsidRPr="006F494A" w:rsidRDefault="003907A7">
      <w:pPr>
        <w:pStyle w:val="BodyText"/>
        <w:jc w:val="both"/>
        <w:rPr>
          <w:sz w:val="23"/>
          <w:lang w:val="sr-Cyrl-BA"/>
        </w:rPr>
      </w:pPr>
    </w:p>
    <w:p w:rsidR="003907A7" w:rsidRPr="006F494A" w:rsidRDefault="00FA724F">
      <w:pPr>
        <w:pStyle w:val="BodyText"/>
        <w:jc w:val="both"/>
        <w:rPr>
          <w:lang w:val="sr-Cyrl-BA"/>
        </w:rPr>
      </w:pPr>
      <w:r w:rsidRPr="006F494A">
        <w:rPr>
          <w:lang w:val="sr-Cyrl-BA"/>
        </w:rPr>
        <w:t xml:space="preserve">      </w:t>
      </w:r>
      <w:r w:rsidR="003907A7" w:rsidRPr="006F494A">
        <w:rPr>
          <w:lang w:val="sr-Cyrl-BA"/>
        </w:rPr>
        <w:t xml:space="preserve">Све мере су донете са циљем континуираног унапређења родне равноправности у </w:t>
      </w:r>
      <w:r w:rsidR="000D5BDE" w:rsidRPr="006F494A">
        <w:rPr>
          <w:lang w:val="sr-Cyrl-BA"/>
        </w:rPr>
        <w:lastRenderedPageBreak/>
        <w:t>Народној библиотеци „</w:t>
      </w:r>
      <w:r w:rsidR="00750446" w:rsidRPr="006F494A">
        <w:rPr>
          <w:lang w:val="sr-Cyrl-BA"/>
        </w:rPr>
        <w:t>Вук Караџић</w:t>
      </w:r>
      <w:r w:rsidR="000D5BDE" w:rsidRPr="006F494A">
        <w:rPr>
          <w:lang w:val="sr-Cyrl-BA"/>
        </w:rPr>
        <w:t xml:space="preserve">“ у </w:t>
      </w:r>
      <w:r w:rsidR="00750446" w:rsidRPr="006F494A">
        <w:rPr>
          <w:lang w:val="sr-Cyrl-BA"/>
        </w:rPr>
        <w:t>Великом Градишту</w:t>
      </w:r>
      <w:r w:rsidR="000D5BDE" w:rsidRPr="006F494A">
        <w:rPr>
          <w:lang w:val="sr-Cyrl-BA"/>
        </w:rPr>
        <w:t>.</w:t>
      </w:r>
      <w:r w:rsidR="003907A7" w:rsidRPr="006F494A">
        <w:rPr>
          <w:lang w:val="sr-Cyrl-BA"/>
        </w:rPr>
        <w:t xml:space="preserve"> </w:t>
      </w:r>
    </w:p>
    <w:p w:rsidR="00FA724F" w:rsidRPr="006F494A" w:rsidRDefault="00FA724F">
      <w:pPr>
        <w:pStyle w:val="BodyText"/>
        <w:jc w:val="both"/>
        <w:rPr>
          <w:lang w:val="sr-Cyrl-BA"/>
        </w:rPr>
      </w:pPr>
    </w:p>
    <w:p w:rsidR="003907A7" w:rsidRPr="006F494A" w:rsidRDefault="00FA724F">
      <w:pPr>
        <w:pStyle w:val="BodyText"/>
        <w:jc w:val="both"/>
        <w:rPr>
          <w:lang w:val="sr-Cyrl-BA"/>
        </w:rPr>
      </w:pPr>
      <w:r w:rsidRPr="006F494A">
        <w:rPr>
          <w:lang w:val="sr-Cyrl-BA"/>
        </w:rPr>
        <w:t xml:space="preserve">     </w:t>
      </w:r>
      <w:r w:rsidR="003907A7" w:rsidRPr="006F494A">
        <w:rPr>
          <w:lang w:val="sr-Cyrl-BA"/>
        </w:rPr>
        <w:t>Спровођење мера се врши континуирано</w:t>
      </w:r>
      <w:r w:rsidR="003907A7" w:rsidRPr="006F494A">
        <w:rPr>
          <w:spacing w:val="-1"/>
          <w:lang w:val="sr-Cyrl-BA"/>
        </w:rPr>
        <w:t xml:space="preserve"> </w:t>
      </w:r>
      <w:r w:rsidR="003907A7" w:rsidRPr="006F494A">
        <w:rPr>
          <w:lang w:val="sr-Cyrl-BA"/>
        </w:rPr>
        <w:t xml:space="preserve">кроз процесе доношења одлука, квалитативним извештавањем органа руковођења о свим битним елементима везаним за родну равноправност, као и подизањем свести код чланова о значају примене принципа родне равноправности. </w:t>
      </w:r>
    </w:p>
    <w:p w:rsidR="003907A7" w:rsidRPr="006F494A" w:rsidRDefault="003907A7">
      <w:pPr>
        <w:pStyle w:val="BodyText"/>
        <w:jc w:val="both"/>
        <w:rPr>
          <w:lang w:val="sr-Cyrl-BA"/>
        </w:rPr>
      </w:pPr>
    </w:p>
    <w:p w:rsidR="003907A7" w:rsidRPr="006F494A" w:rsidRDefault="00FA724F">
      <w:pPr>
        <w:pStyle w:val="BodyText"/>
        <w:jc w:val="both"/>
        <w:rPr>
          <w:lang w:val="sr-Cyrl-BA"/>
        </w:rPr>
      </w:pPr>
      <w:r w:rsidRPr="006F494A">
        <w:rPr>
          <w:b/>
          <w:bCs/>
          <w:lang w:val="sr-Cyrl-BA"/>
        </w:rPr>
        <w:t xml:space="preserve">     </w:t>
      </w:r>
      <w:r w:rsidR="003907A7" w:rsidRPr="006F494A">
        <w:rPr>
          <w:b/>
          <w:bCs/>
          <w:lang w:val="sr-Cyrl-BA"/>
        </w:rPr>
        <w:t>Како су предложене мере дугорочне или трајне, не постоји рок за њихов завршетак, већ  ће се оне примењивати у континуитету.</w:t>
      </w:r>
    </w:p>
    <w:p w:rsidR="003907A7" w:rsidRPr="006F494A" w:rsidRDefault="003907A7">
      <w:pPr>
        <w:pStyle w:val="BodyText"/>
        <w:jc w:val="both"/>
        <w:rPr>
          <w:lang w:val="sr-Cyrl-BA"/>
        </w:rPr>
      </w:pPr>
    </w:p>
    <w:p w:rsidR="003907A7" w:rsidRPr="008A2D3C" w:rsidRDefault="00FA724F">
      <w:pPr>
        <w:jc w:val="both"/>
        <w:rPr>
          <w:sz w:val="20"/>
          <w:lang w:val="sr-Cyrl-BA"/>
        </w:rPr>
      </w:pPr>
      <w:r w:rsidRPr="006F494A">
        <w:rPr>
          <w:sz w:val="24"/>
          <w:szCs w:val="24"/>
          <w:lang w:val="sr-Cyrl-BA"/>
        </w:rPr>
        <w:t xml:space="preserve">     </w:t>
      </w:r>
      <w:r w:rsidR="003907A7">
        <w:rPr>
          <w:sz w:val="24"/>
          <w:szCs w:val="24"/>
          <w:lang w:val="sr-Cyrl-BA"/>
        </w:rPr>
        <w:t xml:space="preserve">Коначни циљ који се жели постићи усвајањем Плана управљања ризицима и спровођењем мера које су у њему наведене </w:t>
      </w:r>
      <w:r w:rsidR="003907A7" w:rsidRPr="006F494A">
        <w:rPr>
          <w:sz w:val="24"/>
          <w:szCs w:val="24"/>
          <w:lang w:val="sr-Cyrl-BA"/>
        </w:rPr>
        <w:t>је да се</w:t>
      </w:r>
      <w:r w:rsidR="003907A7" w:rsidRPr="006F494A">
        <w:rPr>
          <w:b/>
          <w:sz w:val="24"/>
          <w:szCs w:val="24"/>
          <w:lang w:val="sr-Cyrl-BA"/>
        </w:rPr>
        <w:t xml:space="preserve"> </w:t>
      </w:r>
      <w:r w:rsidR="003907A7">
        <w:rPr>
          <w:sz w:val="24"/>
          <w:szCs w:val="24"/>
          <w:lang w:val="sr-Cyrl-BA"/>
        </w:rPr>
        <w:t>могућност да дође до повреде принципа родне равноправности, све</w:t>
      </w:r>
      <w:r w:rsidR="003907A7" w:rsidRPr="006F494A">
        <w:rPr>
          <w:sz w:val="24"/>
          <w:szCs w:val="24"/>
          <w:lang w:val="sr-Cyrl-BA"/>
        </w:rPr>
        <w:t>де</w:t>
      </w:r>
      <w:r w:rsidR="003907A7">
        <w:rPr>
          <w:sz w:val="24"/>
          <w:szCs w:val="24"/>
          <w:lang w:val="sr-Cyrl-BA"/>
        </w:rPr>
        <w:t xml:space="preserve"> на минимум.</w:t>
      </w:r>
    </w:p>
    <w:p w:rsidR="003907A7" w:rsidRPr="008A2D3C" w:rsidRDefault="003907A7">
      <w:pPr>
        <w:pStyle w:val="BodyText"/>
        <w:jc w:val="both"/>
        <w:rPr>
          <w:sz w:val="20"/>
          <w:lang w:val="sr-Cyrl-BA"/>
        </w:rPr>
      </w:pPr>
    </w:p>
    <w:p w:rsidR="003907A7" w:rsidRDefault="003907A7">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Default="00FA724F">
      <w:pPr>
        <w:pStyle w:val="BodyText"/>
        <w:jc w:val="both"/>
        <w:rPr>
          <w:sz w:val="20"/>
          <w:lang w:val="sr-Cyrl-BA"/>
        </w:rPr>
      </w:pPr>
    </w:p>
    <w:p w:rsidR="00FA724F" w:rsidRPr="008A2D3C" w:rsidRDefault="00FA724F">
      <w:pPr>
        <w:pStyle w:val="BodyText"/>
        <w:jc w:val="both"/>
        <w:rPr>
          <w:sz w:val="20"/>
          <w:lang w:val="sr-Cyrl-BA"/>
        </w:rPr>
      </w:pPr>
    </w:p>
    <w:p w:rsidR="003907A7" w:rsidRPr="008A2D3C" w:rsidRDefault="003907A7">
      <w:pPr>
        <w:pStyle w:val="BodyText"/>
        <w:jc w:val="both"/>
        <w:rPr>
          <w:sz w:val="20"/>
          <w:lang w:val="sr-Cyrl-BA"/>
        </w:rPr>
      </w:pPr>
    </w:p>
    <w:p w:rsidR="003907A7" w:rsidRPr="006F494A" w:rsidRDefault="003907A7">
      <w:pPr>
        <w:pStyle w:val="Heading1"/>
        <w:numPr>
          <w:ilvl w:val="1"/>
          <w:numId w:val="1"/>
        </w:numPr>
        <w:ind w:left="0"/>
        <w:rPr>
          <w:sz w:val="32"/>
          <w:lang w:val="sr-Cyrl-BA"/>
        </w:rPr>
      </w:pPr>
      <w:r w:rsidRPr="00FA724F">
        <w:rPr>
          <w:sz w:val="32"/>
          <w:lang w:val="sr-Cyrl-BA"/>
        </w:rPr>
        <w:t xml:space="preserve">       </w:t>
      </w:r>
      <w:bookmarkStart w:id="39" w:name="__RefHeading___Toc123114612"/>
      <w:r w:rsidRPr="00FA724F">
        <w:rPr>
          <w:sz w:val="32"/>
          <w:lang w:val="sr-Cyrl-BA"/>
        </w:rPr>
        <w:t>ПОДАЦИ О ЛИЦИМА ОДГОВОРНИМ ЗА СПРОВОЂЕЊЕ МЕРА ИЗ ПЛАНА УПРАВЉАЊА РИЗИЦИМА</w:t>
      </w:r>
      <w:bookmarkEnd w:id="39"/>
    </w:p>
    <w:p w:rsidR="003907A7" w:rsidRPr="006F494A" w:rsidRDefault="003907A7">
      <w:pPr>
        <w:pStyle w:val="BodyText"/>
        <w:jc w:val="both"/>
        <w:rPr>
          <w:b/>
          <w:sz w:val="34"/>
          <w:lang w:val="sr-Cyrl-BA"/>
        </w:rPr>
      </w:pPr>
    </w:p>
    <w:p w:rsidR="003907A7" w:rsidRPr="006F494A" w:rsidRDefault="003907A7">
      <w:pPr>
        <w:jc w:val="both"/>
        <w:rPr>
          <w:spacing w:val="-2"/>
          <w:lang w:val="sr-Cyrl-BA"/>
        </w:rPr>
      </w:pPr>
      <w:r w:rsidRPr="008A2D3C">
        <w:rPr>
          <w:lang w:val="sr-Cyrl-BA"/>
        </w:rPr>
        <w:t>Одговорн</w:t>
      </w:r>
      <w:r>
        <w:t>o</w:t>
      </w:r>
      <w:r w:rsidRPr="008A2D3C">
        <w:rPr>
          <w:spacing w:val="-2"/>
          <w:lang w:val="sr-Cyrl-BA"/>
        </w:rPr>
        <w:t xml:space="preserve"> </w:t>
      </w:r>
      <w:r w:rsidRPr="008A2D3C">
        <w:rPr>
          <w:lang w:val="sr-Cyrl-BA"/>
        </w:rPr>
        <w:t>лиц</w:t>
      </w:r>
      <w:r>
        <w:t>e</w:t>
      </w:r>
      <w:r w:rsidRPr="008A2D3C">
        <w:rPr>
          <w:spacing w:val="-3"/>
          <w:lang w:val="sr-Cyrl-BA"/>
        </w:rPr>
        <w:t xml:space="preserve"> </w:t>
      </w:r>
      <w:r w:rsidRPr="008A2D3C">
        <w:rPr>
          <w:lang w:val="sr-Cyrl-BA"/>
        </w:rPr>
        <w:t>у</w:t>
      </w:r>
      <w:r w:rsidRPr="008A2D3C">
        <w:rPr>
          <w:spacing w:val="-2"/>
          <w:lang w:val="sr-Cyrl-BA"/>
        </w:rPr>
        <w:t xml:space="preserve"> </w:t>
      </w:r>
      <w:r w:rsidRPr="008A2D3C">
        <w:rPr>
          <w:lang w:val="sr-Cyrl-BA"/>
        </w:rPr>
        <w:t>спровођењу</w:t>
      </w:r>
      <w:r w:rsidRPr="008A2D3C">
        <w:rPr>
          <w:spacing w:val="-4"/>
          <w:lang w:val="sr-Cyrl-BA"/>
        </w:rPr>
        <w:t xml:space="preserve"> </w:t>
      </w:r>
      <w:r w:rsidRPr="008A2D3C">
        <w:rPr>
          <w:lang w:val="sr-Cyrl-BA"/>
        </w:rPr>
        <w:t>мера</w:t>
      </w:r>
      <w:r w:rsidRPr="008A2D3C">
        <w:rPr>
          <w:spacing w:val="-3"/>
          <w:lang w:val="sr-Cyrl-BA"/>
        </w:rPr>
        <w:t xml:space="preserve"> </w:t>
      </w:r>
      <w:r w:rsidRPr="008A2D3C">
        <w:rPr>
          <w:lang w:val="sr-Cyrl-BA"/>
        </w:rPr>
        <w:t>из</w:t>
      </w:r>
      <w:r w:rsidRPr="008A2D3C">
        <w:rPr>
          <w:spacing w:val="-2"/>
          <w:lang w:val="sr-Cyrl-BA"/>
        </w:rPr>
        <w:t xml:space="preserve"> </w:t>
      </w:r>
      <w:r w:rsidRPr="008A2D3C">
        <w:rPr>
          <w:lang w:val="sr-Cyrl-BA"/>
        </w:rPr>
        <w:t>Плана</w:t>
      </w:r>
      <w:r w:rsidRPr="008A2D3C">
        <w:rPr>
          <w:spacing w:val="-3"/>
          <w:lang w:val="sr-Cyrl-BA"/>
        </w:rPr>
        <w:t xml:space="preserve"> </w:t>
      </w:r>
      <w:r w:rsidRPr="008A2D3C">
        <w:rPr>
          <w:lang w:val="sr-Cyrl-BA"/>
        </w:rPr>
        <w:t>управљања</w:t>
      </w:r>
      <w:r w:rsidRPr="008A2D3C">
        <w:rPr>
          <w:spacing w:val="-2"/>
          <w:lang w:val="sr-Cyrl-BA"/>
        </w:rPr>
        <w:t xml:space="preserve"> ризицима</w:t>
      </w:r>
    </w:p>
    <w:p w:rsidR="003907A7" w:rsidRPr="006F494A" w:rsidRDefault="003907A7">
      <w:pPr>
        <w:jc w:val="both"/>
        <w:rPr>
          <w:spacing w:val="-2"/>
          <w:lang w:val="sr-Cyrl-BA"/>
        </w:rPr>
      </w:pPr>
    </w:p>
    <w:p w:rsidR="003907A7" w:rsidRPr="006F494A" w:rsidRDefault="003907A7">
      <w:pPr>
        <w:jc w:val="both"/>
        <w:rPr>
          <w:spacing w:val="-2"/>
          <w:lang w:val="sr-Cyrl-BA"/>
        </w:rPr>
      </w:pPr>
    </w:p>
    <w:p w:rsidR="003907A7" w:rsidRPr="006F494A" w:rsidRDefault="003907A7">
      <w:pPr>
        <w:jc w:val="both"/>
        <w:rPr>
          <w:spacing w:val="-2"/>
          <w:lang w:val="sr-Cyrl-BA"/>
        </w:rPr>
      </w:pPr>
    </w:p>
    <w:p w:rsidR="003907A7" w:rsidRPr="006F494A" w:rsidRDefault="003907A7">
      <w:pPr>
        <w:jc w:val="both"/>
        <w:rPr>
          <w:spacing w:val="-2"/>
          <w:lang w:val="sr-Cyrl-BA"/>
        </w:rPr>
      </w:pPr>
    </w:p>
    <w:tbl>
      <w:tblPr>
        <w:tblW w:w="0" w:type="auto"/>
        <w:tblInd w:w="-30" w:type="dxa"/>
        <w:tblLayout w:type="fixed"/>
        <w:tblLook w:val="0000"/>
      </w:tblPr>
      <w:tblGrid>
        <w:gridCol w:w="1198"/>
        <w:gridCol w:w="1890"/>
        <w:gridCol w:w="2250"/>
        <w:gridCol w:w="1530"/>
        <w:gridCol w:w="3100"/>
      </w:tblGrid>
      <w:tr w:rsidR="003907A7">
        <w:trPr>
          <w:trHeight w:val="376"/>
        </w:trPr>
        <w:tc>
          <w:tcPr>
            <w:tcW w:w="1198" w:type="dxa"/>
            <w:tcBorders>
              <w:top w:val="single" w:sz="4" w:space="0" w:color="000000"/>
              <w:left w:val="single" w:sz="4" w:space="0" w:color="000000"/>
              <w:bottom w:val="single" w:sz="4" w:space="0" w:color="000000"/>
            </w:tcBorders>
            <w:shd w:val="clear" w:color="auto" w:fill="auto"/>
            <w:vAlign w:val="center"/>
          </w:tcPr>
          <w:p w:rsidR="003907A7" w:rsidRDefault="003907A7">
            <w:pPr>
              <w:jc w:val="both"/>
            </w:pPr>
            <w:r>
              <w:t>Редни број</w:t>
            </w:r>
          </w:p>
        </w:tc>
        <w:tc>
          <w:tcPr>
            <w:tcW w:w="1890" w:type="dxa"/>
            <w:tcBorders>
              <w:top w:val="single" w:sz="4" w:space="0" w:color="000000"/>
              <w:left w:val="single" w:sz="4" w:space="0" w:color="000000"/>
              <w:bottom w:val="single" w:sz="4" w:space="0" w:color="000000"/>
            </w:tcBorders>
            <w:shd w:val="clear" w:color="auto" w:fill="auto"/>
            <w:vAlign w:val="center"/>
          </w:tcPr>
          <w:p w:rsidR="003907A7" w:rsidRDefault="003907A7">
            <w:pPr>
              <w:jc w:val="both"/>
            </w:pPr>
            <w:r>
              <w:t>Име и презиме</w:t>
            </w:r>
          </w:p>
        </w:tc>
        <w:tc>
          <w:tcPr>
            <w:tcW w:w="2250" w:type="dxa"/>
            <w:tcBorders>
              <w:top w:val="single" w:sz="4" w:space="0" w:color="000000"/>
              <w:left w:val="single" w:sz="4" w:space="0" w:color="000000"/>
              <w:bottom w:val="single" w:sz="4" w:space="0" w:color="000000"/>
            </w:tcBorders>
            <w:shd w:val="clear" w:color="auto" w:fill="auto"/>
            <w:vAlign w:val="center"/>
          </w:tcPr>
          <w:p w:rsidR="003907A7" w:rsidRDefault="003907A7">
            <w:pPr>
              <w:jc w:val="both"/>
            </w:pPr>
            <w:r>
              <w:t>Функција</w:t>
            </w:r>
          </w:p>
        </w:tc>
        <w:tc>
          <w:tcPr>
            <w:tcW w:w="1530" w:type="dxa"/>
            <w:tcBorders>
              <w:top w:val="single" w:sz="4" w:space="0" w:color="000000"/>
              <w:left w:val="single" w:sz="4" w:space="0" w:color="000000"/>
              <w:bottom w:val="single" w:sz="4" w:space="0" w:color="000000"/>
            </w:tcBorders>
            <w:shd w:val="clear" w:color="auto" w:fill="auto"/>
            <w:vAlign w:val="center"/>
          </w:tcPr>
          <w:p w:rsidR="003907A7" w:rsidRDefault="003907A7">
            <w:pPr>
              <w:jc w:val="both"/>
            </w:pPr>
            <w:r>
              <w:t>Телефон</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Default="003907A7">
            <w:pPr>
              <w:jc w:val="both"/>
            </w:pPr>
            <w:r>
              <w:t>емаил</w:t>
            </w:r>
          </w:p>
        </w:tc>
      </w:tr>
      <w:tr w:rsidR="003907A7">
        <w:trPr>
          <w:trHeight w:val="452"/>
        </w:trPr>
        <w:tc>
          <w:tcPr>
            <w:tcW w:w="1198" w:type="dxa"/>
            <w:tcBorders>
              <w:top w:val="single" w:sz="4" w:space="0" w:color="000000"/>
              <w:left w:val="single" w:sz="4" w:space="0" w:color="000000"/>
              <w:bottom w:val="single" w:sz="4" w:space="0" w:color="000000"/>
            </w:tcBorders>
            <w:shd w:val="clear" w:color="auto" w:fill="auto"/>
            <w:vAlign w:val="center"/>
          </w:tcPr>
          <w:p w:rsidR="003907A7" w:rsidRDefault="003907A7">
            <w:pPr>
              <w:snapToGrid w:val="0"/>
              <w:jc w:val="center"/>
            </w:pPr>
            <w:r>
              <w:t>1</w:t>
            </w:r>
          </w:p>
        </w:tc>
        <w:tc>
          <w:tcPr>
            <w:tcW w:w="1890" w:type="dxa"/>
            <w:tcBorders>
              <w:top w:val="single" w:sz="4" w:space="0" w:color="000000"/>
              <w:left w:val="single" w:sz="4" w:space="0" w:color="000000"/>
              <w:bottom w:val="single" w:sz="4" w:space="0" w:color="000000"/>
            </w:tcBorders>
            <w:shd w:val="clear" w:color="auto" w:fill="auto"/>
            <w:vAlign w:val="center"/>
          </w:tcPr>
          <w:p w:rsidR="003907A7" w:rsidRDefault="008D272C">
            <w:pPr>
              <w:snapToGrid w:val="0"/>
              <w:jc w:val="both"/>
            </w:pPr>
            <w:r>
              <w:t>Наташа Алексић</w:t>
            </w:r>
          </w:p>
        </w:tc>
        <w:tc>
          <w:tcPr>
            <w:tcW w:w="2250" w:type="dxa"/>
            <w:tcBorders>
              <w:top w:val="single" w:sz="4" w:space="0" w:color="000000"/>
              <w:left w:val="single" w:sz="4" w:space="0" w:color="000000"/>
              <w:bottom w:val="single" w:sz="4" w:space="0" w:color="000000"/>
            </w:tcBorders>
            <w:shd w:val="clear" w:color="auto" w:fill="auto"/>
            <w:vAlign w:val="center"/>
          </w:tcPr>
          <w:p w:rsidR="003907A7" w:rsidRDefault="008D272C">
            <w:pPr>
              <w:snapToGrid w:val="0"/>
              <w:jc w:val="both"/>
            </w:pPr>
            <w:r>
              <w:t>Дипломирани библиотекар</w:t>
            </w:r>
          </w:p>
        </w:tc>
        <w:tc>
          <w:tcPr>
            <w:tcW w:w="1530" w:type="dxa"/>
            <w:tcBorders>
              <w:top w:val="single" w:sz="4" w:space="0" w:color="000000"/>
              <w:left w:val="single" w:sz="4" w:space="0" w:color="000000"/>
              <w:bottom w:val="single" w:sz="4" w:space="0" w:color="000000"/>
            </w:tcBorders>
            <w:shd w:val="clear" w:color="auto" w:fill="auto"/>
            <w:vAlign w:val="center"/>
          </w:tcPr>
          <w:p w:rsidR="003907A7" w:rsidRDefault="003907A7" w:rsidP="008D272C">
            <w:pPr>
              <w:snapToGrid w:val="0"/>
              <w:jc w:val="both"/>
            </w:pPr>
            <w:r>
              <w:t>06</w:t>
            </w:r>
            <w:r w:rsidR="008D272C">
              <w:t>3</w:t>
            </w:r>
            <w:r>
              <w:t xml:space="preserve"> </w:t>
            </w:r>
            <w:r w:rsidR="008D272C">
              <w:t>83</w:t>
            </w:r>
            <w:r>
              <w:t xml:space="preserve"> </w:t>
            </w:r>
            <w:r w:rsidR="008D272C">
              <w:t>66</w:t>
            </w:r>
            <w:r>
              <w:t xml:space="preserve"> </w:t>
            </w:r>
            <w:r w:rsidR="00223EA4">
              <w:t>4</w:t>
            </w:r>
            <w:r w:rsidR="008D272C">
              <w:t>37</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Pr="00223EA4" w:rsidRDefault="008D272C">
            <w:pPr>
              <w:snapToGrid w:val="0"/>
              <w:jc w:val="both"/>
            </w:pPr>
            <w:r>
              <w:t>natasa.aleksic85@gmail.com</w:t>
            </w:r>
          </w:p>
        </w:tc>
      </w:tr>
    </w:tbl>
    <w:p w:rsidR="003907A7" w:rsidRDefault="003907A7">
      <w:pPr>
        <w:sectPr w:rsidR="003907A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250" w:footer="734" w:gutter="0"/>
          <w:cols w:space="720"/>
          <w:docGrid w:linePitch="600" w:charSpace="36864"/>
        </w:sectPr>
      </w:pPr>
    </w:p>
    <w:p w:rsidR="003907A7" w:rsidRDefault="003907A7">
      <w:pPr>
        <w:pStyle w:val="Heading2"/>
        <w:ind w:left="432" w:hanging="432"/>
        <w:rPr>
          <w:sz w:val="20"/>
        </w:rPr>
      </w:pPr>
      <w:r>
        <w:lastRenderedPageBreak/>
        <w:t xml:space="preserve">    </w:t>
      </w:r>
      <w:bookmarkStart w:id="40" w:name="__RefHeading___Toc123114613"/>
      <w:r>
        <w:t>Списак државних органа и организација цивилног друштва које се баве унапређењем принципа родне равноправности</w:t>
      </w:r>
      <w:bookmarkEnd w:id="40"/>
    </w:p>
    <w:p w:rsidR="003907A7" w:rsidRDefault="003907A7">
      <w:pPr>
        <w:pStyle w:val="BodyText"/>
        <w:numPr>
          <w:ilvl w:val="0"/>
          <w:numId w:val="3"/>
        </w:numPr>
        <w:jc w:val="both"/>
        <w:rPr>
          <w:b/>
          <w:sz w:val="20"/>
        </w:rPr>
      </w:pPr>
    </w:p>
    <w:p w:rsidR="003907A7" w:rsidRDefault="003907A7">
      <w:pPr>
        <w:pStyle w:val="BodyText"/>
        <w:jc w:val="both"/>
        <w:rPr>
          <w:b/>
          <w:sz w:val="20"/>
        </w:rPr>
      </w:pPr>
    </w:p>
    <w:p w:rsidR="003907A7" w:rsidRDefault="003907A7">
      <w:pPr>
        <w:pStyle w:val="BodyText"/>
        <w:jc w:val="both"/>
        <w:rPr>
          <w:b/>
          <w:sz w:val="20"/>
        </w:rPr>
      </w:pPr>
    </w:p>
    <w:p w:rsidR="003907A7" w:rsidRDefault="003907A7">
      <w:pPr>
        <w:pStyle w:val="BodyText"/>
        <w:numPr>
          <w:ilvl w:val="0"/>
          <w:numId w:val="3"/>
        </w:numPr>
        <w:jc w:val="both"/>
        <w:rPr>
          <w:b/>
          <w:sz w:val="10"/>
        </w:rPr>
      </w:pPr>
    </w:p>
    <w:tbl>
      <w:tblPr>
        <w:tblW w:w="0" w:type="auto"/>
        <w:tblInd w:w="5" w:type="dxa"/>
        <w:tblLayout w:type="fixed"/>
        <w:tblCellMar>
          <w:left w:w="0" w:type="dxa"/>
          <w:right w:w="0" w:type="dxa"/>
        </w:tblCellMar>
        <w:tblLook w:val="0000"/>
      </w:tblPr>
      <w:tblGrid>
        <w:gridCol w:w="810"/>
        <w:gridCol w:w="3240"/>
        <w:gridCol w:w="1441"/>
        <w:gridCol w:w="3749"/>
      </w:tblGrid>
      <w:tr w:rsidR="003907A7">
        <w:trPr>
          <w:trHeight w:val="295"/>
        </w:trPr>
        <w:tc>
          <w:tcPr>
            <w:tcW w:w="810" w:type="dxa"/>
            <w:vMerge w:val="restart"/>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rPr>
                <w:b/>
                <w:sz w:val="20"/>
                <w:szCs w:val="20"/>
              </w:rPr>
            </w:pPr>
            <w:r>
              <w:rPr>
                <w:b/>
                <w:spacing w:val="-2"/>
                <w:sz w:val="20"/>
                <w:szCs w:val="20"/>
              </w:rPr>
              <w:t xml:space="preserve">Редни </w:t>
            </w:r>
            <w:r>
              <w:rPr>
                <w:b/>
                <w:spacing w:val="-4"/>
                <w:sz w:val="20"/>
                <w:szCs w:val="20"/>
              </w:rPr>
              <w:t>број</w:t>
            </w:r>
          </w:p>
        </w:tc>
        <w:tc>
          <w:tcPr>
            <w:tcW w:w="3240" w:type="dxa"/>
            <w:vMerge w:val="restart"/>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rPr>
                <w:b/>
                <w:spacing w:val="-2"/>
                <w:sz w:val="20"/>
                <w:szCs w:val="20"/>
              </w:rPr>
            </w:pPr>
            <w:r>
              <w:rPr>
                <w:b/>
                <w:sz w:val="20"/>
                <w:szCs w:val="20"/>
              </w:rPr>
              <w:t xml:space="preserve">Назив државног </w:t>
            </w:r>
            <w:r>
              <w:rPr>
                <w:b/>
                <w:spacing w:val="-2"/>
                <w:sz w:val="20"/>
                <w:szCs w:val="20"/>
              </w:rPr>
              <w:t>органа/организације</w:t>
            </w:r>
          </w:p>
        </w:tc>
        <w:tc>
          <w:tcPr>
            <w:tcW w:w="5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Default="003907A7">
            <w:pPr>
              <w:pStyle w:val="TableParagraph"/>
              <w:numPr>
                <w:ilvl w:val="0"/>
                <w:numId w:val="3"/>
              </w:numPr>
            </w:pPr>
            <w:r>
              <w:rPr>
                <w:b/>
                <w:spacing w:val="-2"/>
                <w:sz w:val="20"/>
                <w:szCs w:val="20"/>
              </w:rPr>
              <w:t>Контакт</w:t>
            </w:r>
          </w:p>
        </w:tc>
      </w:tr>
      <w:tr w:rsidR="003907A7">
        <w:trPr>
          <w:trHeight w:val="286"/>
        </w:trPr>
        <w:tc>
          <w:tcPr>
            <w:tcW w:w="810" w:type="dxa"/>
            <w:vMerge/>
            <w:tcBorders>
              <w:top w:val="single" w:sz="4" w:space="0" w:color="000000"/>
              <w:left w:val="single" w:sz="4" w:space="0" w:color="000000"/>
              <w:bottom w:val="single" w:sz="4" w:space="0" w:color="000000"/>
            </w:tcBorders>
            <w:shd w:val="clear" w:color="auto" w:fill="auto"/>
            <w:vAlign w:val="center"/>
          </w:tcPr>
          <w:p w:rsidR="003907A7" w:rsidRDefault="003907A7">
            <w:pPr>
              <w:numPr>
                <w:ilvl w:val="0"/>
                <w:numId w:val="3"/>
              </w:numPr>
              <w:snapToGrid w:val="0"/>
              <w:jc w:val="center"/>
              <w:rPr>
                <w:sz w:val="20"/>
                <w:szCs w:val="20"/>
              </w:rPr>
            </w:pPr>
          </w:p>
        </w:tc>
        <w:tc>
          <w:tcPr>
            <w:tcW w:w="3240" w:type="dxa"/>
            <w:vMerge/>
            <w:tcBorders>
              <w:top w:val="single" w:sz="4" w:space="0" w:color="000000"/>
              <w:left w:val="single" w:sz="4" w:space="0" w:color="000000"/>
              <w:bottom w:val="single" w:sz="4" w:space="0" w:color="000000"/>
            </w:tcBorders>
            <w:shd w:val="clear" w:color="auto" w:fill="auto"/>
            <w:vAlign w:val="center"/>
          </w:tcPr>
          <w:p w:rsidR="003907A7" w:rsidRDefault="003907A7">
            <w:pPr>
              <w:numPr>
                <w:ilvl w:val="0"/>
                <w:numId w:val="3"/>
              </w:numPr>
              <w:snapToGrid w:val="0"/>
              <w:jc w:val="center"/>
              <w:rPr>
                <w:sz w:val="20"/>
                <w:szCs w:val="20"/>
              </w:rPr>
            </w:pPr>
          </w:p>
        </w:tc>
        <w:tc>
          <w:tcPr>
            <w:tcW w:w="1441"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rPr>
                <w:b/>
                <w:spacing w:val="-4"/>
                <w:sz w:val="20"/>
                <w:szCs w:val="20"/>
              </w:rPr>
            </w:pPr>
            <w:r>
              <w:rPr>
                <w:b/>
                <w:spacing w:val="-2"/>
                <w:sz w:val="20"/>
                <w:szCs w:val="20"/>
              </w:rPr>
              <w:t>телефон</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Default="003907A7">
            <w:pPr>
              <w:pStyle w:val="TableParagraph"/>
              <w:numPr>
                <w:ilvl w:val="0"/>
                <w:numId w:val="3"/>
              </w:numPr>
            </w:pPr>
            <w:r>
              <w:rPr>
                <w:b/>
                <w:spacing w:val="-4"/>
                <w:sz w:val="20"/>
                <w:szCs w:val="20"/>
              </w:rPr>
              <w:t>email</w:t>
            </w:r>
          </w:p>
        </w:tc>
      </w:tr>
      <w:tr w:rsidR="003907A7">
        <w:trPr>
          <w:trHeight w:val="689"/>
        </w:trPr>
        <w:tc>
          <w:tcPr>
            <w:tcW w:w="810"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snapToGrid w:val="0"/>
              <w:rPr>
                <w:b/>
                <w:sz w:val="20"/>
                <w:szCs w:val="20"/>
              </w:rPr>
            </w:pPr>
          </w:p>
          <w:p w:rsidR="003907A7" w:rsidRDefault="003907A7">
            <w:pPr>
              <w:pStyle w:val="TableParagraph"/>
              <w:numPr>
                <w:ilvl w:val="0"/>
                <w:numId w:val="3"/>
              </w:numPr>
              <w:rPr>
                <w:sz w:val="20"/>
                <w:szCs w:val="20"/>
              </w:rPr>
            </w:pPr>
            <w:r>
              <w:rPr>
                <w:b/>
                <w:spacing w:val="-5"/>
                <w:sz w:val="20"/>
                <w:szCs w:val="20"/>
              </w:rPr>
              <w:t>1.</w:t>
            </w:r>
          </w:p>
        </w:tc>
        <w:tc>
          <w:tcPr>
            <w:tcW w:w="3240" w:type="dxa"/>
            <w:tcBorders>
              <w:top w:val="single" w:sz="4" w:space="0" w:color="000000"/>
              <w:left w:val="single" w:sz="4" w:space="0" w:color="000000"/>
              <w:bottom w:val="single" w:sz="4" w:space="0" w:color="000000"/>
            </w:tcBorders>
            <w:shd w:val="clear" w:color="auto" w:fill="auto"/>
            <w:vAlign w:val="center"/>
          </w:tcPr>
          <w:p w:rsidR="003907A7" w:rsidRDefault="003907A7" w:rsidP="003752AE">
            <w:pPr>
              <w:pStyle w:val="TableParagraph"/>
              <w:numPr>
                <w:ilvl w:val="0"/>
                <w:numId w:val="3"/>
              </w:numPr>
              <w:rPr>
                <w:sz w:val="20"/>
                <w:szCs w:val="20"/>
              </w:rPr>
            </w:pPr>
            <w:r>
              <w:rPr>
                <w:sz w:val="20"/>
                <w:szCs w:val="20"/>
              </w:rPr>
              <w:t>Координационо</w:t>
            </w:r>
            <w:r>
              <w:rPr>
                <w:spacing w:val="-13"/>
                <w:sz w:val="20"/>
                <w:szCs w:val="20"/>
              </w:rPr>
              <w:t xml:space="preserve"> </w:t>
            </w:r>
            <w:r>
              <w:rPr>
                <w:sz w:val="20"/>
                <w:szCs w:val="20"/>
              </w:rPr>
              <w:t>тело</w:t>
            </w:r>
            <w:r>
              <w:rPr>
                <w:spacing w:val="-12"/>
                <w:sz w:val="20"/>
                <w:szCs w:val="20"/>
              </w:rPr>
              <w:t xml:space="preserve"> </w:t>
            </w:r>
            <w:r>
              <w:rPr>
                <w:sz w:val="20"/>
                <w:szCs w:val="20"/>
              </w:rPr>
              <w:t>за</w:t>
            </w:r>
            <w:r>
              <w:rPr>
                <w:spacing w:val="-13"/>
                <w:sz w:val="20"/>
                <w:szCs w:val="20"/>
              </w:rPr>
              <w:t xml:space="preserve"> </w:t>
            </w:r>
            <w:r>
              <w:rPr>
                <w:sz w:val="20"/>
                <w:szCs w:val="20"/>
              </w:rPr>
              <w:t xml:space="preserve">родну </w:t>
            </w:r>
            <w:r>
              <w:rPr>
                <w:spacing w:val="-2"/>
                <w:sz w:val="20"/>
                <w:szCs w:val="20"/>
              </w:rPr>
              <w:t>равноправност</w:t>
            </w:r>
          </w:p>
          <w:p w:rsidR="003907A7" w:rsidRDefault="003907A7" w:rsidP="003752AE">
            <w:pPr>
              <w:pStyle w:val="TableParagraph"/>
              <w:numPr>
                <w:ilvl w:val="0"/>
                <w:numId w:val="3"/>
              </w:numPr>
              <w:spacing w:line="209" w:lineRule="exact"/>
              <w:rPr>
                <w:b/>
                <w:sz w:val="20"/>
                <w:szCs w:val="20"/>
              </w:rPr>
            </w:pPr>
            <w:r>
              <w:rPr>
                <w:sz w:val="20"/>
                <w:szCs w:val="20"/>
              </w:rPr>
              <w:t>Владе</w:t>
            </w:r>
            <w:r>
              <w:rPr>
                <w:spacing w:val="-10"/>
                <w:sz w:val="20"/>
                <w:szCs w:val="20"/>
              </w:rPr>
              <w:t xml:space="preserve"> </w:t>
            </w:r>
            <w:r>
              <w:rPr>
                <w:sz w:val="20"/>
                <w:szCs w:val="20"/>
              </w:rPr>
              <w:t>Републике</w:t>
            </w:r>
            <w:r>
              <w:rPr>
                <w:spacing w:val="-9"/>
                <w:sz w:val="20"/>
                <w:szCs w:val="20"/>
              </w:rPr>
              <w:t xml:space="preserve"> </w:t>
            </w:r>
            <w:r>
              <w:rPr>
                <w:spacing w:val="-2"/>
                <w:sz w:val="20"/>
                <w:szCs w:val="20"/>
              </w:rPr>
              <w:t>Србије</w:t>
            </w:r>
          </w:p>
        </w:tc>
        <w:tc>
          <w:tcPr>
            <w:tcW w:w="1441"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snapToGrid w:val="0"/>
              <w:rPr>
                <w:b/>
                <w:sz w:val="20"/>
                <w:szCs w:val="20"/>
              </w:rPr>
            </w:pPr>
          </w:p>
          <w:p w:rsidR="003907A7" w:rsidRDefault="003907A7">
            <w:pPr>
              <w:pStyle w:val="TableParagraph"/>
              <w:numPr>
                <w:ilvl w:val="0"/>
                <w:numId w:val="3"/>
              </w:numPr>
              <w:rPr>
                <w:sz w:val="20"/>
                <w:szCs w:val="20"/>
              </w:rPr>
            </w:pPr>
            <w:r>
              <w:rPr>
                <w:w w:val="95"/>
                <w:sz w:val="20"/>
                <w:szCs w:val="20"/>
              </w:rPr>
              <w:t>011/361-</w:t>
            </w:r>
            <w:r>
              <w:rPr>
                <w:spacing w:val="-4"/>
                <w:sz w:val="20"/>
                <w:szCs w:val="20"/>
              </w:rPr>
              <w:t>9833</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Pr="00911C04" w:rsidRDefault="003907A7">
            <w:pPr>
              <w:pStyle w:val="TableParagraph"/>
              <w:numPr>
                <w:ilvl w:val="0"/>
                <w:numId w:val="3"/>
              </w:numPr>
              <w:jc w:val="both"/>
              <w:rPr>
                <w:sz w:val="20"/>
                <w:szCs w:val="20"/>
              </w:rPr>
            </w:pPr>
            <w:r w:rsidRPr="00911C04">
              <w:rPr>
                <w:sz w:val="20"/>
                <w:szCs w:val="20"/>
              </w:rPr>
              <w:t xml:space="preserve"> </w:t>
            </w:r>
            <w:hyperlink r:id="rId33" w:history="1">
              <w:r w:rsidR="00C33DC7" w:rsidRPr="00A26E6E">
                <w:rPr>
                  <w:rStyle w:val="Hyperlink"/>
                  <w:spacing w:val="-2"/>
                  <w:sz w:val="20"/>
                  <w:szCs w:val="20"/>
                </w:rPr>
                <w:t>rodna.ravnopravnost@gov.rs</w:t>
              </w:r>
            </w:hyperlink>
          </w:p>
          <w:p w:rsidR="003907A7" w:rsidRPr="00911C04" w:rsidRDefault="003907A7">
            <w:pPr>
              <w:pStyle w:val="TableParagraph"/>
              <w:numPr>
                <w:ilvl w:val="0"/>
                <w:numId w:val="3"/>
              </w:numPr>
              <w:jc w:val="both"/>
            </w:pPr>
            <w:r w:rsidRPr="00911C04">
              <w:rPr>
                <w:sz w:val="20"/>
                <w:szCs w:val="20"/>
              </w:rPr>
              <w:t xml:space="preserve"> </w:t>
            </w:r>
            <w:hyperlink r:id="rId34" w:history="1">
              <w:r w:rsidRPr="00911C04">
                <w:rPr>
                  <w:rStyle w:val="Hyperlink"/>
                  <w:color w:val="auto"/>
                  <w:spacing w:val="-2"/>
                  <w:sz w:val="20"/>
                  <w:szCs w:val="20"/>
                </w:rPr>
                <w:t>kabinet@mre.gov.rs</w:t>
              </w:r>
            </w:hyperlink>
          </w:p>
        </w:tc>
      </w:tr>
      <w:tr w:rsidR="003907A7">
        <w:trPr>
          <w:trHeight w:val="1150"/>
        </w:trPr>
        <w:tc>
          <w:tcPr>
            <w:tcW w:w="810"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snapToGrid w:val="0"/>
              <w:rPr>
                <w:b/>
                <w:sz w:val="20"/>
                <w:szCs w:val="20"/>
              </w:rPr>
            </w:pPr>
          </w:p>
          <w:p w:rsidR="003907A7" w:rsidRDefault="003907A7">
            <w:pPr>
              <w:pStyle w:val="TableParagraph"/>
              <w:numPr>
                <w:ilvl w:val="0"/>
                <w:numId w:val="3"/>
              </w:numPr>
              <w:rPr>
                <w:b/>
                <w:sz w:val="20"/>
                <w:szCs w:val="20"/>
              </w:rPr>
            </w:pPr>
          </w:p>
          <w:p w:rsidR="003907A7" w:rsidRDefault="003907A7">
            <w:pPr>
              <w:pStyle w:val="TableParagraph"/>
              <w:numPr>
                <w:ilvl w:val="0"/>
                <w:numId w:val="3"/>
              </w:numPr>
              <w:rPr>
                <w:sz w:val="20"/>
                <w:szCs w:val="20"/>
              </w:rPr>
            </w:pPr>
            <w:r>
              <w:rPr>
                <w:b/>
                <w:spacing w:val="-5"/>
                <w:sz w:val="20"/>
                <w:szCs w:val="20"/>
              </w:rPr>
              <w:t>2.</w:t>
            </w:r>
          </w:p>
        </w:tc>
        <w:tc>
          <w:tcPr>
            <w:tcW w:w="3240" w:type="dxa"/>
            <w:tcBorders>
              <w:top w:val="single" w:sz="4" w:space="0" w:color="000000"/>
              <w:left w:val="single" w:sz="4" w:space="0" w:color="000000"/>
              <w:bottom w:val="single" w:sz="4" w:space="0" w:color="000000"/>
            </w:tcBorders>
            <w:shd w:val="clear" w:color="auto" w:fill="auto"/>
            <w:vAlign w:val="center"/>
          </w:tcPr>
          <w:p w:rsidR="003907A7" w:rsidRDefault="003907A7" w:rsidP="003752AE">
            <w:pPr>
              <w:pStyle w:val="TableParagraph"/>
              <w:numPr>
                <w:ilvl w:val="0"/>
                <w:numId w:val="3"/>
              </w:numPr>
              <w:rPr>
                <w:sz w:val="20"/>
                <w:szCs w:val="20"/>
              </w:rPr>
            </w:pPr>
            <w:r>
              <w:rPr>
                <w:sz w:val="20"/>
                <w:szCs w:val="20"/>
              </w:rPr>
              <w:t>Сектор</w:t>
            </w:r>
            <w:r>
              <w:rPr>
                <w:spacing w:val="-8"/>
                <w:sz w:val="20"/>
                <w:szCs w:val="20"/>
              </w:rPr>
              <w:t xml:space="preserve"> </w:t>
            </w:r>
            <w:r>
              <w:rPr>
                <w:sz w:val="20"/>
                <w:szCs w:val="20"/>
              </w:rPr>
              <w:t>за</w:t>
            </w:r>
            <w:r>
              <w:rPr>
                <w:spacing w:val="-9"/>
                <w:sz w:val="20"/>
                <w:szCs w:val="20"/>
              </w:rPr>
              <w:t xml:space="preserve"> </w:t>
            </w:r>
            <w:r>
              <w:rPr>
                <w:sz w:val="20"/>
                <w:szCs w:val="20"/>
              </w:rPr>
              <w:t>антидискриминациону политику</w:t>
            </w:r>
            <w:r>
              <w:rPr>
                <w:spacing w:val="-13"/>
                <w:sz w:val="20"/>
                <w:szCs w:val="20"/>
              </w:rPr>
              <w:t xml:space="preserve"> </w:t>
            </w:r>
            <w:r>
              <w:rPr>
                <w:sz w:val="20"/>
                <w:szCs w:val="20"/>
              </w:rPr>
              <w:t>и</w:t>
            </w:r>
            <w:r>
              <w:rPr>
                <w:spacing w:val="-12"/>
                <w:sz w:val="20"/>
                <w:szCs w:val="20"/>
              </w:rPr>
              <w:t xml:space="preserve"> </w:t>
            </w:r>
            <w:r>
              <w:rPr>
                <w:sz w:val="20"/>
                <w:szCs w:val="20"/>
              </w:rPr>
              <w:t>родну</w:t>
            </w:r>
            <w:r>
              <w:rPr>
                <w:spacing w:val="-13"/>
                <w:sz w:val="20"/>
                <w:szCs w:val="20"/>
              </w:rPr>
              <w:t xml:space="preserve"> </w:t>
            </w:r>
            <w:r>
              <w:rPr>
                <w:sz w:val="20"/>
                <w:szCs w:val="20"/>
              </w:rPr>
              <w:t>равноправност Министарства за људска и</w:t>
            </w:r>
          </w:p>
          <w:p w:rsidR="003907A7" w:rsidRDefault="003907A7" w:rsidP="003752AE">
            <w:pPr>
              <w:pStyle w:val="TableParagraph"/>
              <w:numPr>
                <w:ilvl w:val="0"/>
                <w:numId w:val="3"/>
              </w:numPr>
              <w:spacing w:line="230" w:lineRule="atLeast"/>
              <w:rPr>
                <w:b/>
                <w:sz w:val="20"/>
                <w:szCs w:val="20"/>
              </w:rPr>
            </w:pPr>
            <w:r>
              <w:rPr>
                <w:sz w:val="20"/>
                <w:szCs w:val="20"/>
              </w:rPr>
              <w:t>мањинска</w:t>
            </w:r>
            <w:r>
              <w:rPr>
                <w:spacing w:val="-13"/>
                <w:sz w:val="20"/>
                <w:szCs w:val="20"/>
              </w:rPr>
              <w:t xml:space="preserve"> </w:t>
            </w:r>
            <w:r>
              <w:rPr>
                <w:sz w:val="20"/>
                <w:szCs w:val="20"/>
              </w:rPr>
              <w:t>права</w:t>
            </w:r>
            <w:r>
              <w:rPr>
                <w:spacing w:val="-12"/>
                <w:sz w:val="20"/>
                <w:szCs w:val="20"/>
              </w:rPr>
              <w:t xml:space="preserve"> </w:t>
            </w:r>
            <w:r>
              <w:rPr>
                <w:sz w:val="20"/>
                <w:szCs w:val="20"/>
              </w:rPr>
              <w:t>и</w:t>
            </w:r>
            <w:r>
              <w:rPr>
                <w:spacing w:val="-13"/>
                <w:sz w:val="20"/>
                <w:szCs w:val="20"/>
              </w:rPr>
              <w:t xml:space="preserve"> </w:t>
            </w:r>
            <w:r>
              <w:rPr>
                <w:sz w:val="20"/>
                <w:szCs w:val="20"/>
              </w:rPr>
              <w:t xml:space="preserve">друштвени </w:t>
            </w:r>
            <w:r>
              <w:rPr>
                <w:spacing w:val="-2"/>
                <w:sz w:val="20"/>
                <w:szCs w:val="20"/>
              </w:rPr>
              <w:t>дијалог</w:t>
            </w:r>
          </w:p>
        </w:tc>
        <w:tc>
          <w:tcPr>
            <w:tcW w:w="1441"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snapToGrid w:val="0"/>
              <w:rPr>
                <w:b/>
                <w:sz w:val="20"/>
                <w:szCs w:val="20"/>
              </w:rPr>
            </w:pPr>
          </w:p>
          <w:p w:rsidR="003907A7" w:rsidRDefault="003907A7">
            <w:pPr>
              <w:pStyle w:val="TableParagraph"/>
              <w:numPr>
                <w:ilvl w:val="0"/>
                <w:numId w:val="3"/>
              </w:numPr>
              <w:rPr>
                <w:w w:val="95"/>
                <w:sz w:val="20"/>
                <w:szCs w:val="20"/>
              </w:rPr>
            </w:pPr>
            <w:r>
              <w:rPr>
                <w:w w:val="95"/>
                <w:sz w:val="20"/>
                <w:szCs w:val="20"/>
              </w:rPr>
              <w:t>011/214-</w:t>
            </w:r>
            <w:r>
              <w:rPr>
                <w:spacing w:val="-4"/>
                <w:sz w:val="20"/>
                <w:szCs w:val="20"/>
              </w:rPr>
              <w:t>2021</w:t>
            </w:r>
          </w:p>
          <w:p w:rsidR="003907A7" w:rsidRDefault="003907A7">
            <w:pPr>
              <w:pStyle w:val="TableParagraph"/>
              <w:numPr>
                <w:ilvl w:val="0"/>
                <w:numId w:val="3"/>
              </w:numPr>
              <w:rPr>
                <w:b/>
                <w:sz w:val="20"/>
                <w:szCs w:val="20"/>
              </w:rPr>
            </w:pPr>
            <w:r>
              <w:rPr>
                <w:w w:val="95"/>
                <w:sz w:val="20"/>
                <w:szCs w:val="20"/>
              </w:rPr>
              <w:t>011/311-</w:t>
            </w:r>
            <w:r>
              <w:rPr>
                <w:spacing w:val="-4"/>
                <w:sz w:val="20"/>
                <w:szCs w:val="20"/>
              </w:rPr>
              <w:t>0574</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Pr="00911C04" w:rsidRDefault="003907A7">
            <w:pPr>
              <w:pStyle w:val="TableParagraph"/>
              <w:numPr>
                <w:ilvl w:val="0"/>
                <w:numId w:val="3"/>
              </w:numPr>
              <w:snapToGrid w:val="0"/>
              <w:jc w:val="both"/>
              <w:rPr>
                <w:b/>
                <w:sz w:val="20"/>
                <w:szCs w:val="20"/>
              </w:rPr>
            </w:pPr>
          </w:p>
          <w:p w:rsidR="003907A7" w:rsidRPr="00911C04" w:rsidRDefault="003907A7">
            <w:pPr>
              <w:pStyle w:val="TableParagraph"/>
              <w:numPr>
                <w:ilvl w:val="0"/>
                <w:numId w:val="3"/>
              </w:numPr>
              <w:rPr>
                <w:b/>
                <w:sz w:val="20"/>
                <w:szCs w:val="20"/>
              </w:rPr>
            </w:pPr>
          </w:p>
          <w:p w:rsidR="003907A7" w:rsidRPr="00911C04" w:rsidRDefault="009E4F83">
            <w:pPr>
              <w:pStyle w:val="TableParagraph"/>
              <w:numPr>
                <w:ilvl w:val="0"/>
                <w:numId w:val="3"/>
              </w:numPr>
            </w:pPr>
            <w:hyperlink r:id="rId35" w:history="1">
              <w:r w:rsidR="003907A7" w:rsidRPr="00911C04">
                <w:rPr>
                  <w:rStyle w:val="Hyperlink"/>
                  <w:color w:val="auto"/>
                  <w:spacing w:val="-2"/>
                  <w:sz w:val="20"/>
                  <w:szCs w:val="20"/>
                </w:rPr>
                <w:t>antidiskriminacija.rodna@minljmpdd.gov.rs</w:t>
              </w:r>
            </w:hyperlink>
          </w:p>
        </w:tc>
      </w:tr>
      <w:tr w:rsidR="003907A7">
        <w:trPr>
          <w:trHeight w:val="514"/>
        </w:trPr>
        <w:tc>
          <w:tcPr>
            <w:tcW w:w="810"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rPr>
                <w:sz w:val="20"/>
                <w:szCs w:val="20"/>
              </w:rPr>
            </w:pPr>
            <w:r>
              <w:rPr>
                <w:b/>
                <w:spacing w:val="-5"/>
                <w:sz w:val="20"/>
                <w:szCs w:val="20"/>
              </w:rPr>
              <w:t>3.</w:t>
            </w:r>
          </w:p>
        </w:tc>
        <w:tc>
          <w:tcPr>
            <w:tcW w:w="3240"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jc w:val="both"/>
              <w:rPr>
                <w:w w:val="95"/>
                <w:sz w:val="20"/>
                <w:szCs w:val="20"/>
              </w:rPr>
            </w:pPr>
            <w:r>
              <w:rPr>
                <w:sz w:val="20"/>
                <w:szCs w:val="20"/>
              </w:rPr>
              <w:t>Заштитник</w:t>
            </w:r>
            <w:r>
              <w:rPr>
                <w:spacing w:val="-12"/>
                <w:sz w:val="20"/>
                <w:szCs w:val="20"/>
              </w:rPr>
              <w:t xml:space="preserve"> </w:t>
            </w:r>
            <w:r>
              <w:rPr>
                <w:spacing w:val="-2"/>
                <w:sz w:val="20"/>
                <w:szCs w:val="20"/>
              </w:rPr>
              <w:t>грађана</w:t>
            </w:r>
          </w:p>
        </w:tc>
        <w:tc>
          <w:tcPr>
            <w:tcW w:w="1441"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rPr>
                <w:sz w:val="20"/>
                <w:szCs w:val="20"/>
              </w:rPr>
            </w:pPr>
            <w:r>
              <w:rPr>
                <w:w w:val="95"/>
                <w:sz w:val="20"/>
                <w:szCs w:val="20"/>
              </w:rPr>
              <w:t>011/206-</w:t>
            </w:r>
            <w:r>
              <w:rPr>
                <w:spacing w:val="-4"/>
                <w:sz w:val="20"/>
                <w:szCs w:val="20"/>
              </w:rPr>
              <w:t>8100</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Pr="00911C04" w:rsidRDefault="003907A7">
            <w:pPr>
              <w:pStyle w:val="TableParagraph"/>
              <w:numPr>
                <w:ilvl w:val="0"/>
                <w:numId w:val="3"/>
              </w:numPr>
              <w:jc w:val="both"/>
              <w:rPr>
                <w:sz w:val="20"/>
                <w:szCs w:val="20"/>
              </w:rPr>
            </w:pPr>
            <w:r w:rsidRPr="00911C04">
              <w:rPr>
                <w:sz w:val="20"/>
                <w:szCs w:val="20"/>
              </w:rPr>
              <w:t xml:space="preserve">  </w:t>
            </w:r>
            <w:hyperlink r:id="rId36" w:history="1">
              <w:r w:rsidRPr="00911C04">
                <w:rPr>
                  <w:rStyle w:val="Hyperlink"/>
                  <w:color w:val="auto"/>
                  <w:spacing w:val="-2"/>
                  <w:sz w:val="20"/>
                  <w:szCs w:val="20"/>
                </w:rPr>
                <w:t>zastitnik@zastitnik.rs</w:t>
              </w:r>
            </w:hyperlink>
          </w:p>
          <w:p w:rsidR="003907A7" w:rsidRPr="00911C04" w:rsidRDefault="003907A7">
            <w:pPr>
              <w:pStyle w:val="TableParagraph"/>
              <w:numPr>
                <w:ilvl w:val="0"/>
                <w:numId w:val="3"/>
              </w:numPr>
              <w:jc w:val="both"/>
            </w:pPr>
            <w:r w:rsidRPr="00911C04">
              <w:rPr>
                <w:sz w:val="20"/>
                <w:szCs w:val="20"/>
              </w:rPr>
              <w:t xml:space="preserve">  </w:t>
            </w:r>
            <w:hyperlink r:id="rId37" w:history="1">
              <w:r w:rsidRPr="00911C04">
                <w:rPr>
                  <w:rStyle w:val="Hyperlink"/>
                  <w:color w:val="auto"/>
                  <w:spacing w:val="-2"/>
                  <w:sz w:val="20"/>
                  <w:szCs w:val="20"/>
                </w:rPr>
                <w:t>kabinet@zastitnik.rs</w:t>
              </w:r>
            </w:hyperlink>
          </w:p>
        </w:tc>
      </w:tr>
      <w:tr w:rsidR="003907A7">
        <w:trPr>
          <w:trHeight w:val="514"/>
        </w:trPr>
        <w:tc>
          <w:tcPr>
            <w:tcW w:w="810"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rPr>
                <w:sz w:val="20"/>
                <w:szCs w:val="20"/>
              </w:rPr>
            </w:pPr>
            <w:r>
              <w:rPr>
                <w:b/>
                <w:spacing w:val="-5"/>
                <w:sz w:val="20"/>
                <w:szCs w:val="20"/>
              </w:rPr>
              <w:t>4.</w:t>
            </w:r>
          </w:p>
        </w:tc>
        <w:tc>
          <w:tcPr>
            <w:tcW w:w="3240"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spacing w:line="230" w:lineRule="exact"/>
              <w:jc w:val="both"/>
              <w:rPr>
                <w:w w:val="95"/>
                <w:sz w:val="20"/>
                <w:szCs w:val="20"/>
              </w:rPr>
            </w:pPr>
            <w:r>
              <w:rPr>
                <w:sz w:val="20"/>
                <w:szCs w:val="20"/>
              </w:rPr>
              <w:t>Пoвeрeник</w:t>
            </w:r>
            <w:r>
              <w:rPr>
                <w:spacing w:val="-13"/>
                <w:sz w:val="20"/>
                <w:szCs w:val="20"/>
              </w:rPr>
              <w:t xml:space="preserve"> </w:t>
            </w:r>
            <w:r>
              <w:rPr>
                <w:sz w:val="20"/>
                <w:szCs w:val="20"/>
              </w:rPr>
              <w:t>зa</w:t>
            </w:r>
            <w:r>
              <w:rPr>
                <w:spacing w:val="-12"/>
                <w:sz w:val="20"/>
                <w:szCs w:val="20"/>
              </w:rPr>
              <w:t xml:space="preserve"> </w:t>
            </w:r>
            <w:r>
              <w:rPr>
                <w:sz w:val="20"/>
                <w:szCs w:val="20"/>
              </w:rPr>
              <w:t xml:space="preserve">зaштиту </w:t>
            </w:r>
            <w:r>
              <w:rPr>
                <w:spacing w:val="-2"/>
                <w:sz w:val="20"/>
                <w:szCs w:val="20"/>
              </w:rPr>
              <w:t>рaвнoпрaвнoсти</w:t>
            </w:r>
          </w:p>
        </w:tc>
        <w:tc>
          <w:tcPr>
            <w:tcW w:w="1441" w:type="dxa"/>
            <w:tcBorders>
              <w:top w:val="single" w:sz="4" w:space="0" w:color="000000"/>
              <w:left w:val="single" w:sz="4" w:space="0" w:color="000000"/>
              <w:bottom w:val="single" w:sz="4" w:space="0" w:color="000000"/>
            </w:tcBorders>
            <w:shd w:val="clear" w:color="auto" w:fill="auto"/>
            <w:vAlign w:val="center"/>
          </w:tcPr>
          <w:p w:rsidR="003907A7" w:rsidRDefault="003907A7">
            <w:pPr>
              <w:pStyle w:val="TableParagraph"/>
              <w:numPr>
                <w:ilvl w:val="0"/>
                <w:numId w:val="3"/>
              </w:numPr>
              <w:spacing w:line="230" w:lineRule="exact"/>
              <w:rPr>
                <w:w w:val="95"/>
                <w:sz w:val="20"/>
                <w:szCs w:val="20"/>
              </w:rPr>
            </w:pPr>
            <w:r>
              <w:rPr>
                <w:w w:val="95"/>
                <w:sz w:val="20"/>
                <w:szCs w:val="20"/>
              </w:rPr>
              <w:t>011/243-</w:t>
            </w:r>
            <w:r>
              <w:rPr>
                <w:spacing w:val="-4"/>
                <w:sz w:val="20"/>
                <w:szCs w:val="20"/>
              </w:rPr>
              <w:t>8020</w:t>
            </w:r>
          </w:p>
          <w:p w:rsidR="003907A7" w:rsidRDefault="003907A7">
            <w:pPr>
              <w:pStyle w:val="TableParagraph"/>
              <w:numPr>
                <w:ilvl w:val="0"/>
                <w:numId w:val="3"/>
              </w:numPr>
              <w:spacing w:line="202" w:lineRule="exact"/>
              <w:rPr>
                <w:sz w:val="20"/>
                <w:szCs w:val="20"/>
              </w:rPr>
            </w:pPr>
            <w:r>
              <w:rPr>
                <w:w w:val="95"/>
                <w:sz w:val="20"/>
                <w:szCs w:val="20"/>
              </w:rPr>
              <w:t>011/243-</w:t>
            </w:r>
            <w:r>
              <w:rPr>
                <w:spacing w:val="-4"/>
                <w:sz w:val="20"/>
                <w:szCs w:val="20"/>
              </w:rPr>
              <w:t>6464</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A7" w:rsidRPr="00911C04" w:rsidRDefault="003907A7">
            <w:pPr>
              <w:pStyle w:val="TableParagraph"/>
              <w:numPr>
                <w:ilvl w:val="0"/>
                <w:numId w:val="3"/>
              </w:numPr>
              <w:jc w:val="both"/>
            </w:pPr>
            <w:r w:rsidRPr="00911C04">
              <w:rPr>
                <w:sz w:val="20"/>
                <w:szCs w:val="20"/>
              </w:rPr>
              <w:t xml:space="preserve"> </w:t>
            </w:r>
            <w:hyperlink r:id="rId38" w:history="1">
              <w:r w:rsidRPr="00911C04">
                <w:rPr>
                  <w:rStyle w:val="Hyperlink"/>
                  <w:color w:val="auto"/>
                  <w:spacing w:val="-2"/>
                  <w:sz w:val="20"/>
                  <w:szCs w:val="20"/>
                </w:rPr>
                <w:t>poverenik@ravnopravnost.gov.rs</w:t>
              </w:r>
            </w:hyperlink>
          </w:p>
        </w:tc>
      </w:tr>
    </w:tbl>
    <w:p w:rsidR="003907A7" w:rsidRDefault="003907A7">
      <w:pPr>
        <w:pStyle w:val="BodyText"/>
        <w:numPr>
          <w:ilvl w:val="0"/>
          <w:numId w:val="3"/>
        </w:numPr>
        <w:jc w:val="both"/>
        <w:rPr>
          <w:b/>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p>
    <w:p w:rsidR="003907A7" w:rsidRDefault="003907A7">
      <w:pPr>
        <w:pStyle w:val="BodyText"/>
        <w:jc w:val="both"/>
        <w:rPr>
          <w:sz w:val="20"/>
        </w:rPr>
      </w:pPr>
      <w:r>
        <w:rPr>
          <w:sz w:val="20"/>
        </w:rPr>
        <w:t xml:space="preserve">                                                                                                                      --------------------------------------------</w:t>
      </w:r>
    </w:p>
    <w:p w:rsidR="00694563" w:rsidRDefault="00750446" w:rsidP="000D5BDE">
      <w:pPr>
        <w:pStyle w:val="BodyText"/>
        <w:numPr>
          <w:ilvl w:val="8"/>
          <w:numId w:val="2"/>
        </w:numPr>
        <w:jc w:val="right"/>
        <w:rPr>
          <w:sz w:val="20"/>
        </w:rPr>
      </w:pPr>
      <w:r>
        <w:rPr>
          <w:sz w:val="20"/>
        </w:rPr>
        <w:t>Милена Димитријевић</w:t>
      </w:r>
      <w:r w:rsidR="003907A7">
        <w:rPr>
          <w:sz w:val="20"/>
        </w:rPr>
        <w:t xml:space="preserve">                                                                                        </w:t>
      </w:r>
    </w:p>
    <w:p w:rsidR="000D5BDE" w:rsidRDefault="003907A7" w:rsidP="000D5BDE">
      <w:pPr>
        <w:pStyle w:val="BodyText"/>
        <w:numPr>
          <w:ilvl w:val="8"/>
          <w:numId w:val="2"/>
        </w:numPr>
        <w:jc w:val="right"/>
        <w:rPr>
          <w:sz w:val="20"/>
        </w:rPr>
      </w:pPr>
      <w:r>
        <w:rPr>
          <w:sz w:val="20"/>
        </w:rPr>
        <w:t xml:space="preserve">                                </w:t>
      </w:r>
      <w:r w:rsidR="000D5BDE">
        <w:rPr>
          <w:sz w:val="20"/>
        </w:rPr>
        <w:t>Директорка</w:t>
      </w:r>
    </w:p>
    <w:p w:rsidR="000D5BDE" w:rsidRDefault="000D5BDE" w:rsidP="000D5BDE">
      <w:pPr>
        <w:pStyle w:val="BodyText"/>
        <w:numPr>
          <w:ilvl w:val="8"/>
          <w:numId w:val="2"/>
        </w:numPr>
        <w:jc w:val="right"/>
        <w:rPr>
          <w:sz w:val="20"/>
        </w:rPr>
      </w:pPr>
      <w:r>
        <w:rPr>
          <w:sz w:val="20"/>
        </w:rPr>
        <w:t xml:space="preserve"> Народне библиотеке             </w:t>
      </w:r>
    </w:p>
    <w:p w:rsidR="003907A7" w:rsidRDefault="000D5BDE" w:rsidP="000D5BDE">
      <w:pPr>
        <w:pStyle w:val="BodyText"/>
        <w:numPr>
          <w:ilvl w:val="8"/>
          <w:numId w:val="2"/>
        </w:numPr>
        <w:jc w:val="right"/>
        <w:rPr>
          <w:sz w:val="20"/>
        </w:rPr>
      </w:pPr>
      <w:r>
        <w:rPr>
          <w:sz w:val="20"/>
        </w:rPr>
        <w:t xml:space="preserve"> „</w:t>
      </w:r>
      <w:r w:rsidR="00750446">
        <w:rPr>
          <w:sz w:val="20"/>
        </w:rPr>
        <w:t>Вук Караџић</w:t>
      </w:r>
      <w:r>
        <w:rPr>
          <w:sz w:val="20"/>
        </w:rPr>
        <w:t xml:space="preserve">“ </w:t>
      </w:r>
    </w:p>
    <w:p w:rsidR="00750446" w:rsidRDefault="00750446" w:rsidP="000D5BDE">
      <w:pPr>
        <w:pStyle w:val="BodyText"/>
        <w:numPr>
          <w:ilvl w:val="8"/>
          <w:numId w:val="2"/>
        </w:numPr>
        <w:jc w:val="right"/>
        <w:rPr>
          <w:sz w:val="20"/>
        </w:rPr>
      </w:pPr>
      <w:r>
        <w:rPr>
          <w:sz w:val="20"/>
        </w:rPr>
        <w:t>Велико Градиште</w:t>
      </w:r>
    </w:p>
    <w:p w:rsidR="003907A7" w:rsidRDefault="003907A7" w:rsidP="000D5BDE">
      <w:pPr>
        <w:pStyle w:val="BodyText"/>
        <w:numPr>
          <w:ilvl w:val="1"/>
          <w:numId w:val="2"/>
        </w:numPr>
        <w:jc w:val="right"/>
        <w:rPr>
          <w:sz w:val="20"/>
        </w:rPr>
      </w:pPr>
    </w:p>
    <w:p w:rsidR="003907A7" w:rsidRDefault="003907A7">
      <w:pPr>
        <w:pStyle w:val="BodyText"/>
        <w:numPr>
          <w:ilvl w:val="1"/>
          <w:numId w:val="2"/>
        </w:numPr>
        <w:jc w:val="both"/>
        <w:rPr>
          <w:sz w:val="20"/>
        </w:rPr>
      </w:pPr>
    </w:p>
    <w:p w:rsidR="003907A7" w:rsidRDefault="003907A7">
      <w:pPr>
        <w:pStyle w:val="BodyText"/>
        <w:numPr>
          <w:ilvl w:val="1"/>
          <w:numId w:val="2"/>
        </w:numPr>
        <w:jc w:val="both"/>
        <w:rPr>
          <w:sz w:val="20"/>
        </w:rPr>
      </w:pPr>
    </w:p>
    <w:p w:rsidR="003907A7" w:rsidRDefault="003907A7">
      <w:pPr>
        <w:pStyle w:val="BodyText"/>
        <w:numPr>
          <w:ilvl w:val="1"/>
          <w:numId w:val="2"/>
        </w:numPr>
        <w:jc w:val="both"/>
        <w:rPr>
          <w:sz w:val="20"/>
        </w:rPr>
      </w:pPr>
    </w:p>
    <w:p w:rsidR="003907A7" w:rsidRDefault="003907A7">
      <w:pPr>
        <w:pStyle w:val="BodyText"/>
        <w:numPr>
          <w:ilvl w:val="1"/>
          <w:numId w:val="2"/>
        </w:numPr>
        <w:jc w:val="both"/>
        <w:rPr>
          <w:sz w:val="20"/>
        </w:rPr>
      </w:pPr>
    </w:p>
    <w:p w:rsidR="003907A7" w:rsidRDefault="003907A7">
      <w:pPr>
        <w:pStyle w:val="Heading1"/>
        <w:numPr>
          <w:ilvl w:val="1"/>
          <w:numId w:val="1"/>
        </w:numPr>
        <w:ind w:left="0"/>
        <w:rPr>
          <w:sz w:val="23"/>
        </w:rPr>
      </w:pPr>
      <w:r>
        <w:rPr>
          <w:b w:val="0"/>
          <w:bCs w:val="0"/>
        </w:rPr>
        <w:t xml:space="preserve"> </w:t>
      </w:r>
    </w:p>
    <w:p w:rsidR="003907A7" w:rsidRDefault="003907A7">
      <w:pPr>
        <w:pStyle w:val="BodyText"/>
        <w:jc w:val="both"/>
        <w:rPr>
          <w:sz w:val="23"/>
        </w:rPr>
      </w:pPr>
      <w:r>
        <w:rPr>
          <w:sz w:val="23"/>
        </w:rPr>
        <w:t xml:space="preserve">                                                        </w:t>
      </w:r>
    </w:p>
    <w:p w:rsidR="003907A7" w:rsidRDefault="003907A7">
      <w:pPr>
        <w:pStyle w:val="BodyText"/>
        <w:jc w:val="both"/>
      </w:pPr>
      <w:r>
        <w:rPr>
          <w:sz w:val="23"/>
        </w:rPr>
        <w:t xml:space="preserve">                                                   децембар 2022. године</w:t>
      </w:r>
    </w:p>
    <w:sectPr w:rsidR="003907A7" w:rsidSect="00DD22D0">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250" w:footer="73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73" w:rsidRDefault="002C1073">
      <w:r>
        <w:separator/>
      </w:r>
    </w:p>
  </w:endnote>
  <w:endnote w:type="continuationSeparator" w:id="1">
    <w:p w:rsidR="002C1073" w:rsidRDefault="002C10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Footer"/>
      <w:jc w:val="center"/>
      <w:rPr>
        <w:sz w:val="20"/>
      </w:rPr>
    </w:pPr>
    <w:fldSimple w:instr=" PAGE ">
      <w:r w:rsidR="001B3D29">
        <w:rPr>
          <w:noProof/>
        </w:rPr>
        <w:t>20</w:t>
      </w:r>
    </w:fldSimple>
  </w:p>
  <w:p w:rsidR="00AD039E" w:rsidRDefault="00AD039E">
    <w:pPr>
      <w:pStyle w:val="BodyText"/>
      <w:spacing w:line="12"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Footer"/>
      <w:jc w:val="center"/>
      <w:rPr>
        <w:sz w:val="20"/>
      </w:rPr>
    </w:pPr>
    <w:fldSimple w:instr=" PAGE ">
      <w:r w:rsidR="001B3D29">
        <w:rPr>
          <w:noProof/>
        </w:rPr>
        <w:t>21</w:t>
      </w:r>
    </w:fldSimple>
  </w:p>
  <w:p w:rsidR="00AD039E" w:rsidRDefault="00AD039E">
    <w:pPr>
      <w:pStyle w:val="BodyText"/>
      <w:spacing w:line="12"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Footer"/>
      <w:jc w:val="center"/>
      <w:rPr>
        <w:sz w:val="24"/>
      </w:rPr>
    </w:pPr>
    <w:fldSimple w:instr=" PAGE ">
      <w:r>
        <w:rPr>
          <w:noProof/>
        </w:rPr>
        <w:t>3</w:t>
      </w:r>
    </w:fldSimple>
  </w:p>
  <w:p w:rsidR="00AD039E" w:rsidRDefault="00AD039E">
    <w:pPr>
      <w:pStyle w:val="Foote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Footer"/>
      <w:jc w:val="center"/>
    </w:pPr>
    <w:r>
      <w:rPr>
        <w:sz w:val="24"/>
      </w:rPr>
      <w:t>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Footer"/>
      <w:jc w:val="center"/>
    </w:pPr>
    <w:fldSimple w:instr=" PAGE ">
      <w:r>
        <w:rPr>
          <w:noProof/>
        </w:rPr>
        <w:t>9</w:t>
      </w:r>
    </w:fldSimple>
  </w:p>
  <w:p w:rsidR="00AD039E" w:rsidRDefault="00AD039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73" w:rsidRDefault="002C1073">
      <w:r>
        <w:separator/>
      </w:r>
    </w:p>
  </w:footnote>
  <w:footnote w:type="continuationSeparator" w:id="1">
    <w:p w:rsidR="002C1073" w:rsidRDefault="002C1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spacing w:line="12" w:lineRule="auto"/>
      <w:rPr>
        <w:sz w:val="20"/>
        <w:shd w:val="clear" w:color="auto" w:fill="FFFF00"/>
      </w:rPr>
    </w:pPr>
  </w:p>
  <w:p w:rsidR="00AD039E" w:rsidRDefault="00AD039E">
    <w:pPr>
      <w:spacing w:line="12" w:lineRule="auto"/>
      <w:rPr>
        <w:sz w:val="20"/>
        <w:shd w:val="clear" w:color="auto" w:fill="FFFF00"/>
      </w:rPr>
    </w:pPr>
  </w:p>
  <w:p w:rsidR="00AD039E" w:rsidRDefault="00AD039E">
    <w:pPr>
      <w:spacing w:line="12" w:lineRule="auto"/>
      <w:rPr>
        <w:sz w:val="20"/>
        <w:shd w:val="clear" w:color="auto" w:fill="FFFF00"/>
      </w:rPr>
    </w:pPr>
  </w:p>
  <w:p w:rsidR="00AD039E" w:rsidRDefault="00AD039E">
    <w:pPr>
      <w:spacing w:line="12" w:lineRule="auto"/>
      <w:rPr>
        <w:sz w:val="20"/>
        <w:shd w:val="clear" w:color="auto" w:fill="FFFF00"/>
      </w:rPr>
    </w:pPr>
  </w:p>
  <w:p w:rsidR="00AD039E" w:rsidRDefault="00AD039E">
    <w:pPr>
      <w:spacing w:line="12" w:lineRule="auto"/>
      <w:rPr>
        <w:sz w:val="20"/>
        <w:shd w:val="clear" w:color="auto" w:fill="FFFF0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BodyText"/>
      <w:spacing w:line="12"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BodyText"/>
      <w:spacing w:line="12"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BodyText"/>
      <w:spacing w:line="12"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pPr>
      <w:pStyle w:val="BodyText"/>
      <w:spacing w:line="12"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E" w:rsidRDefault="00AD03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hint="default"/>
        <w:b/>
        <w:bCs/>
        <w:i w:val="0"/>
        <w:iCs w:val="0"/>
        <w:color w:val="000000"/>
        <w:spacing w:val="-1"/>
        <w:w w:val="99"/>
        <w:sz w:val="20"/>
        <w:szCs w:val="20"/>
        <w:lang w:eastAsia="ar-SA" w:bidi="ar-S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none"/>
      <w:suff w:val="nothing"/>
      <w:lvlText w:val=""/>
      <w:lvlJc w:val="left"/>
      <w:pPr>
        <w:tabs>
          <w:tab w:val="num" w:pos="0"/>
        </w:tabs>
        <w:ind w:left="432" w:hanging="432"/>
      </w:pPr>
      <w:rPr>
        <w:rFonts w:ascii="Times New Roman" w:eastAsia="Times New Roman" w:hAnsi="Times New Roman" w:cs="Times New Roman" w:hint="default"/>
        <w:b/>
        <w:spacing w:val="-2"/>
        <w:sz w:val="24"/>
        <w:szCs w:val="24"/>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none"/>
      <w:suff w:val="nothing"/>
      <w:lvlText w:val=""/>
      <w:lvlJc w:val="left"/>
      <w:pPr>
        <w:tabs>
          <w:tab w:val="num" w:pos="0"/>
        </w:tabs>
        <w:ind w:left="432" w:hanging="432"/>
      </w:pPr>
      <w:rPr>
        <w:rFonts w:ascii="Times New Roman" w:eastAsia="Times New Roman" w:hAnsi="Times New Roman" w:cs="Times New Roman" w:hint="default"/>
        <w:b/>
        <w:bCs/>
        <w:i w:val="0"/>
        <w:iCs w:val="0"/>
        <w:spacing w:val="0"/>
        <w:w w:val="99"/>
        <w:sz w:val="32"/>
        <w:szCs w:val="32"/>
        <w:lang w:val="sr-Cyrl-BA" w:eastAsia="ar-SA" w:bidi="ar-SA"/>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bCs/>
        <w:i w:val="0"/>
        <w:iCs w:val="0"/>
        <w:spacing w:val="-4"/>
        <w:w w:val="100"/>
        <w:sz w:val="26"/>
        <w:szCs w:val="26"/>
        <w:lang w:eastAsia="ar-SA" w:bidi="ar-SA"/>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bCs/>
        <w:i w:val="0"/>
        <w:iCs w:val="0"/>
        <w:spacing w:val="-4"/>
        <w:w w:val="100"/>
        <w:sz w:val="24"/>
        <w:szCs w:val="24"/>
        <w:lang w:eastAsia="ar-SA" w:bidi="ar-SA"/>
      </w:rPr>
    </w:lvl>
    <w:lvl w:ilvl="3">
      <w:start w:val="1"/>
      <w:numFmt w:val="none"/>
      <w:suff w:val="nothing"/>
      <w:lvlText w:val=""/>
      <w:lvlJc w:val="left"/>
      <w:pPr>
        <w:tabs>
          <w:tab w:val="num" w:pos="0"/>
        </w:tabs>
        <w:ind w:left="864" w:hanging="864"/>
      </w:pPr>
      <w:rPr>
        <w:rFonts w:hint="default"/>
        <w:lang w:eastAsia="ar-SA" w:bidi="ar-S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5"/>
    <w:lvl w:ilvl="0">
      <w:numFmt w:val="bullet"/>
      <w:lvlText w:val=""/>
      <w:lvlJc w:val="left"/>
      <w:pPr>
        <w:tabs>
          <w:tab w:val="num" w:pos="720"/>
        </w:tabs>
        <w:ind w:left="522" w:hanging="288"/>
      </w:pPr>
      <w:rPr>
        <w:rFonts w:ascii="Wingdings" w:hAnsi="Wingdings" w:cs="Wingdings" w:hint="default"/>
        <w:b w:val="0"/>
        <w:bCs w:val="0"/>
        <w:i w:val="0"/>
        <w:iCs w:val="0"/>
        <w:color w:val="4471C4"/>
        <w:spacing w:val="-2"/>
        <w:w w:val="100"/>
        <w:sz w:val="24"/>
        <w:szCs w:val="24"/>
        <w:lang w:eastAsia="ar-SA" w:bidi="ar-SA"/>
      </w:rPr>
    </w:lvl>
  </w:abstractNum>
  <w:abstractNum w:abstractNumId="4">
    <w:nsid w:val="00000005"/>
    <w:multiLevelType w:val="singleLevel"/>
    <w:tmpl w:val="00000005"/>
    <w:name w:val="WW8Num6"/>
    <w:lvl w:ilvl="0">
      <w:numFmt w:val="bullet"/>
      <w:lvlText w:val=""/>
      <w:lvlJc w:val="left"/>
      <w:pPr>
        <w:tabs>
          <w:tab w:val="num" w:pos="0"/>
        </w:tabs>
        <w:ind w:left="539" w:hanging="284"/>
      </w:pPr>
      <w:rPr>
        <w:rFonts w:ascii="Wingdings" w:hAnsi="Wingdings" w:cs="Times New Roman" w:hint="default"/>
        <w:spacing w:val="-2"/>
        <w:sz w:val="24"/>
        <w:szCs w:val="24"/>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Times New Roman" w:hint="default"/>
        <w:b/>
        <w:bCs/>
        <w:i w:val="0"/>
        <w:iCs w:val="0"/>
        <w:spacing w:val="-2"/>
        <w:w w:val="99"/>
        <w:sz w:val="24"/>
        <w:szCs w:val="24"/>
        <w:lang w:val="sr-Cyrl-BA" w:eastAsia="ar-SA" w:bidi="ar-SA"/>
      </w:rPr>
    </w:lvl>
  </w:abstractNum>
  <w:abstractNum w:abstractNumId="6">
    <w:nsid w:val="00000007"/>
    <w:multiLevelType w:val="singleLevel"/>
    <w:tmpl w:val="00000007"/>
    <w:name w:val="WW8Num8"/>
    <w:lvl w:ilvl="0">
      <w:start w:val="1"/>
      <w:numFmt w:val="bullet"/>
      <w:lvlText w:val=""/>
      <w:lvlJc w:val="left"/>
      <w:pPr>
        <w:tabs>
          <w:tab w:val="num" w:pos="0"/>
        </w:tabs>
        <w:ind w:left="1170" w:hanging="360"/>
      </w:pPr>
      <w:rPr>
        <w:rFonts w:ascii="Wingdings" w:hAnsi="Wingdings" w:cs="Calibri" w:hint="default"/>
        <w:b w:val="0"/>
        <w:bCs w:val="0"/>
        <w:i/>
        <w:iCs/>
        <w:spacing w:val="-2"/>
        <w:w w:val="99"/>
        <w:sz w:val="20"/>
        <w:szCs w:val="20"/>
        <w:lang w:eastAsia="ar-SA" w:bidi="ar-SA"/>
      </w:rPr>
    </w:lvl>
  </w:abstractNum>
  <w:abstractNum w:abstractNumId="7">
    <w:nsid w:val="00AC620D"/>
    <w:multiLevelType w:val="hybridMultilevel"/>
    <w:tmpl w:val="329617FA"/>
    <w:lvl w:ilvl="0" w:tplc="5A5A8A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EF49E7"/>
    <w:multiLevelType w:val="hybridMultilevel"/>
    <w:tmpl w:val="EF4C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9569A6"/>
    <w:multiLevelType w:val="hybridMultilevel"/>
    <w:tmpl w:val="FE1E8698"/>
    <w:lvl w:ilvl="0" w:tplc="F848A2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051F4"/>
    <w:multiLevelType w:val="hybridMultilevel"/>
    <w:tmpl w:val="88163BD6"/>
    <w:lvl w:ilvl="0" w:tplc="2786CC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1FE36E2"/>
    <w:multiLevelType w:val="hybridMultilevel"/>
    <w:tmpl w:val="C4A0EA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A9674B"/>
    <w:multiLevelType w:val="hybridMultilevel"/>
    <w:tmpl w:val="2C287C12"/>
    <w:lvl w:ilvl="0" w:tplc="7B1209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8781F31"/>
    <w:multiLevelType w:val="hybridMultilevel"/>
    <w:tmpl w:val="87A43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7BC20A53"/>
    <w:multiLevelType w:val="hybridMultilevel"/>
    <w:tmpl w:val="94B6B50C"/>
    <w:lvl w:ilvl="0" w:tplc="0EC27C1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9"/>
  </w:num>
  <w:num w:numId="10">
    <w:abstractNumId w:val="11"/>
  </w:num>
  <w:num w:numId="11">
    <w:abstractNumId w:val="12"/>
  </w:num>
  <w:num w:numId="12">
    <w:abstractNumId w:val="10"/>
  </w:num>
  <w:num w:numId="13">
    <w:abstractNumId w:val="14"/>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lTrailSpace/>
  </w:compat>
  <w:rsids>
    <w:rsidRoot w:val="001A1D0E"/>
    <w:rsid w:val="00047A77"/>
    <w:rsid w:val="00047CF3"/>
    <w:rsid w:val="00051970"/>
    <w:rsid w:val="0009582F"/>
    <w:rsid w:val="000D5BDE"/>
    <w:rsid w:val="00141704"/>
    <w:rsid w:val="00150E20"/>
    <w:rsid w:val="00174D1C"/>
    <w:rsid w:val="00194132"/>
    <w:rsid w:val="001A1D0E"/>
    <w:rsid w:val="001B3D29"/>
    <w:rsid w:val="001F7BCB"/>
    <w:rsid w:val="00217A81"/>
    <w:rsid w:val="00223EA4"/>
    <w:rsid w:val="00263472"/>
    <w:rsid w:val="00280919"/>
    <w:rsid w:val="002972B9"/>
    <w:rsid w:val="002C1073"/>
    <w:rsid w:val="0033216F"/>
    <w:rsid w:val="00366A72"/>
    <w:rsid w:val="003752AE"/>
    <w:rsid w:val="003907A7"/>
    <w:rsid w:val="003C05E7"/>
    <w:rsid w:val="003E5214"/>
    <w:rsid w:val="003F43F4"/>
    <w:rsid w:val="004951E3"/>
    <w:rsid w:val="004A5202"/>
    <w:rsid w:val="0050301D"/>
    <w:rsid w:val="00544B7C"/>
    <w:rsid w:val="00571909"/>
    <w:rsid w:val="005B0949"/>
    <w:rsid w:val="005D67C5"/>
    <w:rsid w:val="006077A4"/>
    <w:rsid w:val="00662B9F"/>
    <w:rsid w:val="00694563"/>
    <w:rsid w:val="006B62FB"/>
    <w:rsid w:val="006D76F5"/>
    <w:rsid w:val="006F494A"/>
    <w:rsid w:val="006F54B0"/>
    <w:rsid w:val="00742F4C"/>
    <w:rsid w:val="00750446"/>
    <w:rsid w:val="00770435"/>
    <w:rsid w:val="007A432E"/>
    <w:rsid w:val="008332B9"/>
    <w:rsid w:val="0084767A"/>
    <w:rsid w:val="008868CB"/>
    <w:rsid w:val="008A2D3C"/>
    <w:rsid w:val="008D272C"/>
    <w:rsid w:val="008D77AC"/>
    <w:rsid w:val="00911C04"/>
    <w:rsid w:val="009924A4"/>
    <w:rsid w:val="009A2584"/>
    <w:rsid w:val="009A25DA"/>
    <w:rsid w:val="009E4F83"/>
    <w:rsid w:val="009E6ADD"/>
    <w:rsid w:val="00A44605"/>
    <w:rsid w:val="00A44B31"/>
    <w:rsid w:val="00A45019"/>
    <w:rsid w:val="00A50901"/>
    <w:rsid w:val="00A5767A"/>
    <w:rsid w:val="00A8381E"/>
    <w:rsid w:val="00AC176A"/>
    <w:rsid w:val="00AD039E"/>
    <w:rsid w:val="00AF637F"/>
    <w:rsid w:val="00B64E40"/>
    <w:rsid w:val="00BC0B80"/>
    <w:rsid w:val="00BD352A"/>
    <w:rsid w:val="00BF1F7B"/>
    <w:rsid w:val="00C33DC7"/>
    <w:rsid w:val="00CB09B4"/>
    <w:rsid w:val="00CC7BCB"/>
    <w:rsid w:val="00CD69E9"/>
    <w:rsid w:val="00CE2C19"/>
    <w:rsid w:val="00CF6BE7"/>
    <w:rsid w:val="00D23EBA"/>
    <w:rsid w:val="00DD0DE1"/>
    <w:rsid w:val="00DD22D0"/>
    <w:rsid w:val="00E74CF7"/>
    <w:rsid w:val="00E95490"/>
    <w:rsid w:val="00EB524C"/>
    <w:rsid w:val="00ED37A3"/>
    <w:rsid w:val="00F41711"/>
    <w:rsid w:val="00F533C5"/>
    <w:rsid w:val="00FA724F"/>
    <w:rsid w:val="00FD5AFD"/>
    <w:rsid w:val="00FF0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22D0"/>
    <w:pPr>
      <w:widowControl w:val="0"/>
      <w:suppressAutoHyphens/>
      <w:autoSpaceDE w:val="0"/>
    </w:pPr>
    <w:rPr>
      <w:sz w:val="22"/>
      <w:szCs w:val="22"/>
      <w:lang w:eastAsia="ar-SA"/>
    </w:rPr>
  </w:style>
  <w:style w:type="paragraph" w:styleId="Heading1">
    <w:name w:val="heading 1"/>
    <w:basedOn w:val="Normal"/>
    <w:next w:val="BodyText"/>
    <w:qFormat/>
    <w:rsid w:val="00DD22D0"/>
    <w:pPr>
      <w:tabs>
        <w:tab w:val="num" w:pos="0"/>
      </w:tabs>
      <w:spacing w:before="201"/>
      <w:ind w:left="616" w:hanging="360"/>
      <w:jc w:val="center"/>
      <w:outlineLvl w:val="0"/>
    </w:pPr>
    <w:rPr>
      <w:b/>
      <w:bCs/>
      <w:sz w:val="40"/>
      <w:szCs w:val="32"/>
    </w:rPr>
  </w:style>
  <w:style w:type="paragraph" w:styleId="Heading2">
    <w:name w:val="heading 2"/>
    <w:basedOn w:val="Normal"/>
    <w:next w:val="BodyText"/>
    <w:qFormat/>
    <w:rsid w:val="00DD22D0"/>
    <w:pPr>
      <w:tabs>
        <w:tab w:val="num" w:pos="0"/>
      </w:tabs>
      <w:ind w:left="1048" w:hanging="433"/>
      <w:jc w:val="center"/>
      <w:outlineLvl w:val="1"/>
    </w:pPr>
    <w:rPr>
      <w:b/>
      <w:bCs/>
      <w:sz w:val="32"/>
      <w:szCs w:val="28"/>
    </w:rPr>
  </w:style>
  <w:style w:type="paragraph" w:styleId="Heading3">
    <w:name w:val="heading 3"/>
    <w:basedOn w:val="Normal"/>
    <w:next w:val="BodyText"/>
    <w:qFormat/>
    <w:rsid w:val="00DD22D0"/>
    <w:pPr>
      <w:tabs>
        <w:tab w:val="num" w:pos="0"/>
      </w:tabs>
      <w:ind w:left="25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D22D0"/>
    <w:rPr>
      <w:rFonts w:ascii="Wingdings" w:eastAsia="Wingdings" w:hAnsi="Wingdings" w:cs="Wingdings" w:hint="default"/>
      <w:b w:val="0"/>
      <w:bCs w:val="0"/>
      <w:i w:val="0"/>
      <w:iCs w:val="0"/>
      <w:color w:val="4471C4"/>
      <w:spacing w:val="-2"/>
      <w:w w:val="100"/>
      <w:sz w:val="24"/>
      <w:szCs w:val="24"/>
      <w:lang w:eastAsia="ar-SA" w:bidi="ar-SA"/>
    </w:rPr>
  </w:style>
  <w:style w:type="character" w:customStyle="1" w:styleId="WW8Num1z1">
    <w:name w:val="WW8Num1z1"/>
    <w:rsid w:val="00DD22D0"/>
    <w:rPr>
      <w:rFonts w:hint="default"/>
      <w:sz w:val="20"/>
      <w:lang w:eastAsia="ar-SA" w:bidi="ar-SA"/>
    </w:rPr>
  </w:style>
  <w:style w:type="character" w:customStyle="1" w:styleId="WW8Num1z2">
    <w:name w:val="WW8Num1z2"/>
    <w:rsid w:val="00DD22D0"/>
  </w:style>
  <w:style w:type="character" w:customStyle="1" w:styleId="WW8Num1z3">
    <w:name w:val="WW8Num1z3"/>
    <w:rsid w:val="00DD22D0"/>
  </w:style>
  <w:style w:type="character" w:customStyle="1" w:styleId="WW8Num1z4">
    <w:name w:val="WW8Num1z4"/>
    <w:rsid w:val="00DD22D0"/>
  </w:style>
  <w:style w:type="character" w:customStyle="1" w:styleId="WW8Num1z5">
    <w:name w:val="WW8Num1z5"/>
    <w:rsid w:val="00DD22D0"/>
  </w:style>
  <w:style w:type="character" w:customStyle="1" w:styleId="WW8Num1z6">
    <w:name w:val="WW8Num1z6"/>
    <w:rsid w:val="00DD22D0"/>
  </w:style>
  <w:style w:type="character" w:customStyle="1" w:styleId="WW8Num1z7">
    <w:name w:val="WW8Num1z7"/>
    <w:rsid w:val="00DD22D0"/>
  </w:style>
  <w:style w:type="character" w:customStyle="1" w:styleId="WW8Num1z8">
    <w:name w:val="WW8Num1z8"/>
    <w:rsid w:val="00DD22D0"/>
  </w:style>
  <w:style w:type="character" w:customStyle="1" w:styleId="WW8Num2z0">
    <w:name w:val="WW8Num2z0"/>
    <w:rsid w:val="00DD22D0"/>
    <w:rPr>
      <w:rFonts w:ascii="Calibri" w:eastAsia="Calibri" w:hAnsi="Calibri" w:cs="Calibri" w:hint="default"/>
      <w:b/>
      <w:bCs/>
      <w:i w:val="0"/>
      <w:iCs w:val="0"/>
      <w:color w:val="000000"/>
      <w:spacing w:val="-1"/>
      <w:w w:val="99"/>
      <w:sz w:val="20"/>
      <w:szCs w:val="20"/>
      <w:lang w:eastAsia="ar-SA" w:bidi="ar-SA"/>
    </w:rPr>
  </w:style>
  <w:style w:type="character" w:customStyle="1" w:styleId="WW8Num2z1">
    <w:name w:val="WW8Num2z1"/>
    <w:rsid w:val="00DD22D0"/>
    <w:rPr>
      <w:rFonts w:ascii="Calibri" w:eastAsia="Calibri" w:hAnsi="Calibri" w:cs="Calibri" w:hint="default"/>
      <w:b w:val="0"/>
      <w:bCs w:val="0"/>
      <w:i w:val="0"/>
      <w:iCs w:val="0"/>
      <w:w w:val="99"/>
      <w:sz w:val="20"/>
      <w:szCs w:val="20"/>
      <w:lang w:eastAsia="ar-SA" w:bidi="ar-SA"/>
    </w:rPr>
  </w:style>
  <w:style w:type="character" w:customStyle="1" w:styleId="WW8Num2z2">
    <w:name w:val="WW8Num2z2"/>
    <w:rsid w:val="00DD22D0"/>
    <w:rPr>
      <w:rFonts w:ascii="Calibri" w:eastAsia="Calibri" w:hAnsi="Calibri" w:cs="Calibri" w:hint="default"/>
      <w:b w:val="0"/>
      <w:bCs w:val="0"/>
      <w:i/>
      <w:iCs/>
      <w:w w:val="99"/>
      <w:sz w:val="20"/>
      <w:szCs w:val="20"/>
      <w:lang w:eastAsia="ar-SA" w:bidi="ar-SA"/>
    </w:rPr>
  </w:style>
  <w:style w:type="character" w:customStyle="1" w:styleId="WW8Num2z3">
    <w:name w:val="WW8Num2z3"/>
    <w:rsid w:val="00DD22D0"/>
    <w:rPr>
      <w:rFonts w:hint="default"/>
      <w:lang w:eastAsia="ar-SA" w:bidi="ar-SA"/>
    </w:rPr>
  </w:style>
  <w:style w:type="character" w:customStyle="1" w:styleId="WW8Num2z4">
    <w:name w:val="WW8Num2z4"/>
    <w:rsid w:val="00DD22D0"/>
  </w:style>
  <w:style w:type="character" w:customStyle="1" w:styleId="WW8Num2z5">
    <w:name w:val="WW8Num2z5"/>
    <w:rsid w:val="00DD22D0"/>
  </w:style>
  <w:style w:type="character" w:customStyle="1" w:styleId="WW8Num2z6">
    <w:name w:val="WW8Num2z6"/>
    <w:rsid w:val="00DD22D0"/>
  </w:style>
  <w:style w:type="character" w:customStyle="1" w:styleId="WW8Num2z7">
    <w:name w:val="WW8Num2z7"/>
    <w:rsid w:val="00DD22D0"/>
  </w:style>
  <w:style w:type="character" w:customStyle="1" w:styleId="WW8Num2z8">
    <w:name w:val="WW8Num2z8"/>
    <w:rsid w:val="00DD22D0"/>
  </w:style>
  <w:style w:type="character" w:customStyle="1" w:styleId="WW8Num3z0">
    <w:name w:val="WW8Num3z0"/>
    <w:rsid w:val="00DD22D0"/>
    <w:rPr>
      <w:rFonts w:ascii="Times New Roman" w:eastAsia="Times New Roman" w:hAnsi="Times New Roman" w:cs="Times New Roman" w:hint="default"/>
      <w:b/>
      <w:spacing w:val="-2"/>
      <w:sz w:val="24"/>
      <w:szCs w:val="24"/>
    </w:rPr>
  </w:style>
  <w:style w:type="character" w:customStyle="1" w:styleId="WW8Num3z1">
    <w:name w:val="WW8Num3z1"/>
    <w:rsid w:val="00DD22D0"/>
    <w:rPr>
      <w:rFonts w:ascii="Courier New" w:hAnsi="Courier New" w:cs="Courier New" w:hint="default"/>
      <w:sz w:val="20"/>
    </w:rPr>
  </w:style>
  <w:style w:type="character" w:customStyle="1" w:styleId="WW8Num3z2">
    <w:name w:val="WW8Num3z2"/>
    <w:rsid w:val="00DD22D0"/>
    <w:rPr>
      <w:rFonts w:ascii="Wingdings" w:hAnsi="Wingdings" w:cs="Wingdings" w:hint="default"/>
    </w:rPr>
  </w:style>
  <w:style w:type="character" w:customStyle="1" w:styleId="WW8Num3z3">
    <w:name w:val="WW8Num3z3"/>
    <w:rsid w:val="00DD22D0"/>
    <w:rPr>
      <w:rFonts w:ascii="Symbol" w:hAnsi="Symbol" w:cs="Symbol" w:hint="default"/>
    </w:rPr>
  </w:style>
  <w:style w:type="character" w:customStyle="1" w:styleId="WW8Num3z4">
    <w:name w:val="WW8Num3z4"/>
    <w:rsid w:val="00DD22D0"/>
  </w:style>
  <w:style w:type="character" w:customStyle="1" w:styleId="WW8Num3z5">
    <w:name w:val="WW8Num3z5"/>
    <w:rsid w:val="00DD22D0"/>
  </w:style>
  <w:style w:type="character" w:customStyle="1" w:styleId="WW8Num3z6">
    <w:name w:val="WW8Num3z6"/>
    <w:rsid w:val="00DD22D0"/>
  </w:style>
  <w:style w:type="character" w:customStyle="1" w:styleId="WW8Num3z7">
    <w:name w:val="WW8Num3z7"/>
    <w:rsid w:val="00DD22D0"/>
  </w:style>
  <w:style w:type="character" w:customStyle="1" w:styleId="WW8Num3z8">
    <w:name w:val="WW8Num3z8"/>
    <w:rsid w:val="00DD22D0"/>
  </w:style>
  <w:style w:type="character" w:customStyle="1" w:styleId="WW8Num4z0">
    <w:name w:val="WW8Num4z0"/>
    <w:rsid w:val="00DD22D0"/>
    <w:rPr>
      <w:rFonts w:ascii="Times New Roman" w:eastAsia="Times New Roman" w:hAnsi="Times New Roman" w:cs="Times New Roman" w:hint="default"/>
      <w:b/>
      <w:bCs/>
      <w:i w:val="0"/>
      <w:iCs w:val="0"/>
      <w:spacing w:val="0"/>
      <w:w w:val="99"/>
      <w:sz w:val="32"/>
      <w:szCs w:val="32"/>
      <w:lang w:val="sr-Cyrl-BA" w:eastAsia="ar-SA" w:bidi="ar-SA"/>
    </w:rPr>
  </w:style>
  <w:style w:type="character" w:customStyle="1" w:styleId="WW8Num4z1">
    <w:name w:val="WW8Num4z1"/>
    <w:rsid w:val="00DD22D0"/>
    <w:rPr>
      <w:rFonts w:ascii="Times New Roman" w:eastAsia="Times New Roman" w:hAnsi="Times New Roman" w:cs="Times New Roman" w:hint="default"/>
      <w:b/>
      <w:bCs/>
      <w:i w:val="0"/>
      <w:iCs w:val="0"/>
      <w:spacing w:val="-4"/>
      <w:w w:val="100"/>
      <w:sz w:val="26"/>
      <w:szCs w:val="26"/>
      <w:lang w:eastAsia="ar-SA" w:bidi="ar-SA"/>
    </w:rPr>
  </w:style>
  <w:style w:type="character" w:customStyle="1" w:styleId="WW8Num4z2">
    <w:name w:val="WW8Num4z2"/>
    <w:rsid w:val="00DD22D0"/>
    <w:rPr>
      <w:rFonts w:ascii="Times New Roman" w:eastAsia="Times New Roman" w:hAnsi="Times New Roman" w:cs="Times New Roman" w:hint="default"/>
      <w:b/>
      <w:bCs/>
      <w:i w:val="0"/>
      <w:iCs w:val="0"/>
      <w:spacing w:val="-4"/>
      <w:w w:val="100"/>
      <w:sz w:val="24"/>
      <w:szCs w:val="24"/>
      <w:lang w:eastAsia="ar-SA" w:bidi="ar-SA"/>
    </w:rPr>
  </w:style>
  <w:style w:type="character" w:customStyle="1" w:styleId="WW8Num4z3">
    <w:name w:val="WW8Num4z3"/>
    <w:rsid w:val="00DD22D0"/>
    <w:rPr>
      <w:rFonts w:hint="default"/>
      <w:lang w:eastAsia="ar-SA" w:bidi="ar-SA"/>
    </w:rPr>
  </w:style>
  <w:style w:type="character" w:customStyle="1" w:styleId="WW8Num4z4">
    <w:name w:val="WW8Num4z4"/>
    <w:rsid w:val="00DD22D0"/>
  </w:style>
  <w:style w:type="character" w:customStyle="1" w:styleId="WW8Num4z5">
    <w:name w:val="WW8Num4z5"/>
    <w:rsid w:val="00DD22D0"/>
  </w:style>
  <w:style w:type="character" w:customStyle="1" w:styleId="WW8Num4z6">
    <w:name w:val="WW8Num4z6"/>
    <w:rsid w:val="00DD22D0"/>
  </w:style>
  <w:style w:type="character" w:customStyle="1" w:styleId="WW8Num4z7">
    <w:name w:val="WW8Num4z7"/>
    <w:rsid w:val="00DD22D0"/>
  </w:style>
  <w:style w:type="character" w:customStyle="1" w:styleId="WW8Num4z8">
    <w:name w:val="WW8Num4z8"/>
    <w:rsid w:val="00DD22D0"/>
  </w:style>
  <w:style w:type="character" w:customStyle="1" w:styleId="WW8Num5z0">
    <w:name w:val="WW8Num5z0"/>
    <w:rsid w:val="00DD22D0"/>
    <w:rPr>
      <w:rFonts w:ascii="Wingdings" w:eastAsia="Wingdings" w:hAnsi="Wingdings" w:cs="Wingdings" w:hint="default"/>
      <w:b w:val="0"/>
      <w:bCs w:val="0"/>
      <w:i w:val="0"/>
      <w:iCs w:val="0"/>
      <w:color w:val="4471C4"/>
      <w:spacing w:val="-2"/>
      <w:w w:val="100"/>
      <w:sz w:val="24"/>
      <w:szCs w:val="24"/>
      <w:lang w:eastAsia="ar-SA" w:bidi="ar-SA"/>
    </w:rPr>
  </w:style>
  <w:style w:type="character" w:customStyle="1" w:styleId="WW8Num6z0">
    <w:name w:val="WW8Num6z0"/>
    <w:rsid w:val="00DD22D0"/>
    <w:rPr>
      <w:rFonts w:ascii="Times New Roman" w:eastAsia="Times New Roman" w:hAnsi="Times New Roman" w:cs="Times New Roman" w:hint="default"/>
      <w:spacing w:val="-2"/>
      <w:sz w:val="24"/>
      <w:szCs w:val="24"/>
    </w:rPr>
  </w:style>
  <w:style w:type="character" w:customStyle="1" w:styleId="WW8Num7z0">
    <w:name w:val="WW8Num7z0"/>
    <w:rsid w:val="00DD22D0"/>
    <w:rPr>
      <w:rFonts w:ascii="Times New Roman" w:eastAsia="Times New Roman" w:hAnsi="Times New Roman" w:cs="Times New Roman" w:hint="default"/>
      <w:b/>
      <w:bCs/>
      <w:i w:val="0"/>
      <w:iCs w:val="0"/>
      <w:spacing w:val="-2"/>
      <w:w w:val="99"/>
      <w:sz w:val="24"/>
      <w:szCs w:val="24"/>
      <w:lang w:val="sr-Cyrl-BA" w:eastAsia="ar-SA" w:bidi="ar-SA"/>
    </w:rPr>
  </w:style>
  <w:style w:type="character" w:customStyle="1" w:styleId="WW8Num8z0">
    <w:name w:val="WW8Num8z0"/>
    <w:rsid w:val="00DD22D0"/>
    <w:rPr>
      <w:rFonts w:ascii="Calibri" w:eastAsia="Calibri" w:hAnsi="Calibri" w:cs="Calibri" w:hint="default"/>
      <w:b w:val="0"/>
      <w:bCs w:val="0"/>
      <w:i/>
      <w:iCs/>
      <w:spacing w:val="-2"/>
      <w:w w:val="99"/>
      <w:sz w:val="20"/>
      <w:szCs w:val="20"/>
      <w:lang w:eastAsia="ar-SA" w:bidi="ar-SA"/>
    </w:rPr>
  </w:style>
  <w:style w:type="character" w:customStyle="1" w:styleId="WW8Num8z1">
    <w:name w:val="WW8Num8z1"/>
    <w:rsid w:val="00DD22D0"/>
    <w:rPr>
      <w:rFonts w:hint="default"/>
      <w:lang w:eastAsia="ar-SA" w:bidi="ar-SA"/>
    </w:rPr>
  </w:style>
  <w:style w:type="character" w:customStyle="1" w:styleId="WW8Num8z2">
    <w:name w:val="WW8Num8z2"/>
    <w:rsid w:val="00DD22D0"/>
    <w:rPr>
      <w:rFonts w:ascii="Wingdings" w:hAnsi="Wingdings" w:cs="Wingdings" w:hint="default"/>
    </w:rPr>
  </w:style>
  <w:style w:type="character" w:customStyle="1" w:styleId="WW-DefaultParagraphFont">
    <w:name w:val="WW-Default Paragraph Font"/>
    <w:rsid w:val="00DD22D0"/>
  </w:style>
  <w:style w:type="character" w:customStyle="1" w:styleId="WW8Num9z0">
    <w:name w:val="WW8Num9z0"/>
    <w:rsid w:val="00DD22D0"/>
    <w:rPr>
      <w:rFonts w:ascii="Wingdings" w:eastAsia="Wingdings" w:hAnsi="Wingdings" w:cs="Wingdings" w:hint="default"/>
      <w:b w:val="0"/>
      <w:bCs w:val="0"/>
      <w:i w:val="0"/>
      <w:iCs w:val="0"/>
      <w:color w:val="4471C4"/>
      <w:spacing w:val="-2"/>
      <w:w w:val="100"/>
      <w:sz w:val="24"/>
      <w:szCs w:val="24"/>
      <w:lang w:eastAsia="ar-SA" w:bidi="ar-SA"/>
    </w:rPr>
  </w:style>
  <w:style w:type="character" w:customStyle="1" w:styleId="WW8Num9z1">
    <w:name w:val="WW8Num9z1"/>
    <w:rsid w:val="00DD22D0"/>
    <w:rPr>
      <w:rFonts w:hint="default"/>
      <w:lang w:eastAsia="ar-SA" w:bidi="ar-SA"/>
    </w:rPr>
  </w:style>
  <w:style w:type="character" w:customStyle="1" w:styleId="WW8Num9z2">
    <w:name w:val="WW8Num9z2"/>
    <w:rsid w:val="00DD22D0"/>
    <w:rPr>
      <w:rFonts w:ascii="Wingdings" w:hAnsi="Wingdings" w:cs="Wingdings" w:hint="default"/>
    </w:rPr>
  </w:style>
  <w:style w:type="character" w:customStyle="1" w:styleId="WW8Num9z3">
    <w:name w:val="WW8Num9z3"/>
    <w:rsid w:val="00DD22D0"/>
    <w:rPr>
      <w:rFonts w:ascii="Symbol" w:hAnsi="Symbol" w:cs="Symbol" w:hint="default"/>
    </w:rPr>
  </w:style>
  <w:style w:type="character" w:customStyle="1" w:styleId="WW8Num10z0">
    <w:name w:val="WW8Num10z0"/>
    <w:rsid w:val="00DD22D0"/>
    <w:rPr>
      <w:rFonts w:ascii="Times New Roman" w:eastAsia="Times New Roman" w:hAnsi="Times New Roman" w:cs="Times New Roman" w:hint="default"/>
      <w:spacing w:val="-2"/>
      <w:sz w:val="24"/>
    </w:rPr>
  </w:style>
  <w:style w:type="character" w:customStyle="1" w:styleId="WW8Num10z1">
    <w:name w:val="WW8Num10z1"/>
    <w:rsid w:val="00DD22D0"/>
    <w:rPr>
      <w:rFonts w:ascii="Courier New" w:hAnsi="Courier New" w:cs="Courier New" w:hint="default"/>
    </w:rPr>
  </w:style>
  <w:style w:type="character" w:customStyle="1" w:styleId="WW8Num10z3">
    <w:name w:val="WW8Num10z3"/>
    <w:rsid w:val="00DD22D0"/>
    <w:rPr>
      <w:rFonts w:ascii="Symbol" w:hAnsi="Symbol" w:cs="Symbol" w:hint="default"/>
    </w:rPr>
  </w:style>
  <w:style w:type="character" w:customStyle="1" w:styleId="WW8Num11z0">
    <w:name w:val="WW8Num11z0"/>
    <w:rsid w:val="00DD22D0"/>
  </w:style>
  <w:style w:type="character" w:customStyle="1" w:styleId="WW8Num11z1">
    <w:name w:val="WW8Num11z1"/>
    <w:rsid w:val="00DD22D0"/>
  </w:style>
  <w:style w:type="character" w:customStyle="1" w:styleId="WW8Num11z2">
    <w:name w:val="WW8Num11z2"/>
    <w:rsid w:val="00DD22D0"/>
  </w:style>
  <w:style w:type="character" w:customStyle="1" w:styleId="WW8Num11z3">
    <w:name w:val="WW8Num11z3"/>
    <w:rsid w:val="00DD22D0"/>
  </w:style>
  <w:style w:type="character" w:customStyle="1" w:styleId="WW8Num11z4">
    <w:name w:val="WW8Num11z4"/>
    <w:rsid w:val="00DD22D0"/>
  </w:style>
  <w:style w:type="character" w:customStyle="1" w:styleId="WW8Num11z5">
    <w:name w:val="WW8Num11z5"/>
    <w:rsid w:val="00DD22D0"/>
  </w:style>
  <w:style w:type="character" w:customStyle="1" w:styleId="WW8Num11z6">
    <w:name w:val="WW8Num11z6"/>
    <w:rsid w:val="00DD22D0"/>
  </w:style>
  <w:style w:type="character" w:customStyle="1" w:styleId="WW8Num11z7">
    <w:name w:val="WW8Num11z7"/>
    <w:rsid w:val="00DD22D0"/>
  </w:style>
  <w:style w:type="character" w:customStyle="1" w:styleId="WW8Num11z8">
    <w:name w:val="WW8Num11z8"/>
    <w:rsid w:val="00DD22D0"/>
  </w:style>
  <w:style w:type="character" w:customStyle="1" w:styleId="WW8Num12z0">
    <w:name w:val="WW8Num12z0"/>
    <w:rsid w:val="00DD22D0"/>
    <w:rPr>
      <w:rFonts w:ascii="Wingdings" w:hAnsi="Wingdings" w:cs="Wingdings" w:hint="default"/>
      <w:sz w:val="24"/>
      <w:szCs w:val="24"/>
      <w:lang w:val="sr-Cyrl-BA"/>
    </w:rPr>
  </w:style>
  <w:style w:type="character" w:customStyle="1" w:styleId="WW8Num12z1">
    <w:name w:val="WW8Num12z1"/>
    <w:rsid w:val="00DD22D0"/>
    <w:rPr>
      <w:rFonts w:ascii="Courier New" w:hAnsi="Courier New" w:cs="Courier New" w:hint="default"/>
    </w:rPr>
  </w:style>
  <w:style w:type="character" w:customStyle="1" w:styleId="WW8Num12z3">
    <w:name w:val="WW8Num12z3"/>
    <w:rsid w:val="00DD22D0"/>
    <w:rPr>
      <w:rFonts w:ascii="Symbol" w:hAnsi="Symbol" w:cs="Symbol" w:hint="default"/>
    </w:rPr>
  </w:style>
  <w:style w:type="character" w:customStyle="1" w:styleId="WW8Num13z0">
    <w:name w:val="WW8Num13z0"/>
    <w:rsid w:val="00DD22D0"/>
    <w:rPr>
      <w:rFonts w:ascii="Wingdings" w:hAnsi="Wingdings" w:cs="Wingdings" w:hint="default"/>
    </w:rPr>
  </w:style>
  <w:style w:type="character" w:customStyle="1" w:styleId="WW8Num13z1">
    <w:name w:val="WW8Num13z1"/>
    <w:rsid w:val="00DD22D0"/>
    <w:rPr>
      <w:rFonts w:ascii="Courier New" w:hAnsi="Courier New" w:cs="Courier New" w:hint="default"/>
    </w:rPr>
  </w:style>
  <w:style w:type="character" w:customStyle="1" w:styleId="WW8Num13z3">
    <w:name w:val="WW8Num13z3"/>
    <w:rsid w:val="00DD22D0"/>
    <w:rPr>
      <w:rFonts w:ascii="Symbol" w:hAnsi="Symbol" w:cs="Symbol" w:hint="default"/>
    </w:rPr>
  </w:style>
  <w:style w:type="character" w:customStyle="1" w:styleId="WW8Num14z0">
    <w:name w:val="WW8Num14z0"/>
    <w:rsid w:val="00DD22D0"/>
    <w:rPr>
      <w:rFonts w:ascii="Symbol" w:hAnsi="Symbol" w:cs="Symbol" w:hint="default"/>
    </w:rPr>
  </w:style>
  <w:style w:type="character" w:customStyle="1" w:styleId="WW8Num14z1">
    <w:name w:val="WW8Num14z1"/>
    <w:rsid w:val="00DD22D0"/>
    <w:rPr>
      <w:rFonts w:ascii="Courier New" w:hAnsi="Courier New" w:cs="Courier New" w:hint="default"/>
    </w:rPr>
  </w:style>
  <w:style w:type="character" w:customStyle="1" w:styleId="WW8Num14z2">
    <w:name w:val="WW8Num14z2"/>
    <w:rsid w:val="00DD22D0"/>
    <w:rPr>
      <w:rFonts w:ascii="Wingdings" w:hAnsi="Wingdings" w:cs="Wingdings" w:hint="default"/>
    </w:rPr>
  </w:style>
  <w:style w:type="character" w:customStyle="1" w:styleId="WW8Num15z0">
    <w:name w:val="WW8Num15z0"/>
    <w:rsid w:val="00DD22D0"/>
    <w:rPr>
      <w:rFonts w:ascii="Wingdings" w:hAnsi="Wingdings" w:cs="Wingdings" w:hint="default"/>
    </w:rPr>
  </w:style>
  <w:style w:type="character" w:customStyle="1" w:styleId="WW8Num15z1">
    <w:name w:val="WW8Num15z1"/>
    <w:rsid w:val="00DD22D0"/>
    <w:rPr>
      <w:rFonts w:ascii="Courier New" w:hAnsi="Courier New" w:cs="Courier New" w:hint="default"/>
    </w:rPr>
  </w:style>
  <w:style w:type="character" w:customStyle="1" w:styleId="WW8Num15z3">
    <w:name w:val="WW8Num15z3"/>
    <w:rsid w:val="00DD22D0"/>
    <w:rPr>
      <w:rFonts w:ascii="Symbol" w:hAnsi="Symbol" w:cs="Symbol" w:hint="default"/>
    </w:rPr>
  </w:style>
  <w:style w:type="character" w:customStyle="1" w:styleId="WW8Num16z0">
    <w:name w:val="WW8Num16z0"/>
    <w:rsid w:val="00DD22D0"/>
    <w:rPr>
      <w:rFonts w:ascii="Symbol" w:hAnsi="Symbol" w:cs="Symbol" w:hint="default"/>
    </w:rPr>
  </w:style>
  <w:style w:type="character" w:customStyle="1" w:styleId="WW8Num16z1">
    <w:name w:val="WW8Num16z1"/>
    <w:rsid w:val="00DD22D0"/>
    <w:rPr>
      <w:rFonts w:ascii="Courier New" w:hAnsi="Courier New" w:cs="Courier New" w:hint="default"/>
    </w:rPr>
  </w:style>
  <w:style w:type="character" w:customStyle="1" w:styleId="WW8Num16z2">
    <w:name w:val="WW8Num16z2"/>
    <w:rsid w:val="00DD22D0"/>
    <w:rPr>
      <w:rFonts w:ascii="Wingdings" w:hAnsi="Wingdings" w:cs="Wingdings" w:hint="default"/>
    </w:rPr>
  </w:style>
  <w:style w:type="character" w:customStyle="1" w:styleId="WW8Num17z0">
    <w:name w:val="WW8Num17z0"/>
    <w:rsid w:val="00DD22D0"/>
    <w:rPr>
      <w:rFonts w:ascii="Wingdings" w:hAnsi="Wingdings" w:cs="Wingdings" w:hint="default"/>
      <w:sz w:val="24"/>
    </w:rPr>
  </w:style>
  <w:style w:type="character" w:customStyle="1" w:styleId="WW8Num17z1">
    <w:name w:val="WW8Num17z1"/>
    <w:rsid w:val="00DD22D0"/>
    <w:rPr>
      <w:rFonts w:ascii="Courier New" w:hAnsi="Courier New" w:cs="Courier New" w:hint="default"/>
    </w:rPr>
  </w:style>
  <w:style w:type="character" w:customStyle="1" w:styleId="WW8Num17z3">
    <w:name w:val="WW8Num17z3"/>
    <w:rsid w:val="00DD22D0"/>
    <w:rPr>
      <w:rFonts w:ascii="Symbol" w:hAnsi="Symbol" w:cs="Symbol" w:hint="default"/>
    </w:rPr>
  </w:style>
  <w:style w:type="character" w:customStyle="1" w:styleId="WW8Num18z0">
    <w:name w:val="WW8Num18z0"/>
    <w:rsid w:val="00DD22D0"/>
    <w:rPr>
      <w:rFonts w:ascii="Symbol" w:hAnsi="Symbol" w:cs="Symbol" w:hint="default"/>
    </w:rPr>
  </w:style>
  <w:style w:type="character" w:customStyle="1" w:styleId="WW8Num18z1">
    <w:name w:val="WW8Num18z1"/>
    <w:rsid w:val="00DD22D0"/>
    <w:rPr>
      <w:rFonts w:ascii="Courier New" w:hAnsi="Courier New" w:cs="Courier New" w:hint="default"/>
    </w:rPr>
  </w:style>
  <w:style w:type="character" w:customStyle="1" w:styleId="WW8Num18z2">
    <w:name w:val="WW8Num18z2"/>
    <w:rsid w:val="00DD22D0"/>
    <w:rPr>
      <w:rFonts w:ascii="Wingdings" w:hAnsi="Wingdings" w:cs="Wingdings" w:hint="default"/>
    </w:rPr>
  </w:style>
  <w:style w:type="character" w:customStyle="1" w:styleId="WW-DefaultParagraphFont1">
    <w:name w:val="WW-Default Paragraph Font1"/>
    <w:rsid w:val="00DD22D0"/>
  </w:style>
  <w:style w:type="character" w:customStyle="1" w:styleId="WW8Num5z1">
    <w:name w:val="WW8Num5z1"/>
    <w:rsid w:val="00DD22D0"/>
    <w:rPr>
      <w:rFonts w:hint="default"/>
      <w:lang w:eastAsia="ar-SA" w:bidi="ar-SA"/>
    </w:rPr>
  </w:style>
  <w:style w:type="character" w:customStyle="1" w:styleId="WW8Num6z1">
    <w:name w:val="WW8Num6z1"/>
    <w:rsid w:val="00DD22D0"/>
    <w:rPr>
      <w:rFonts w:ascii="Courier New" w:hAnsi="Courier New" w:cs="Courier New" w:hint="default"/>
    </w:rPr>
  </w:style>
  <w:style w:type="character" w:customStyle="1" w:styleId="WW8Num6z2">
    <w:name w:val="WW8Num6z2"/>
    <w:rsid w:val="00DD22D0"/>
    <w:rPr>
      <w:rFonts w:ascii="Wingdings" w:hAnsi="Wingdings" w:cs="Wingdings" w:hint="default"/>
    </w:rPr>
  </w:style>
  <w:style w:type="character" w:customStyle="1" w:styleId="WW8Num6z3">
    <w:name w:val="WW8Num6z3"/>
    <w:rsid w:val="00DD22D0"/>
    <w:rPr>
      <w:rFonts w:ascii="Symbol" w:hAnsi="Symbol" w:cs="Symbol" w:hint="default"/>
    </w:rPr>
  </w:style>
  <w:style w:type="character" w:customStyle="1" w:styleId="WW8Num7z1">
    <w:name w:val="WW8Num7z1"/>
    <w:rsid w:val="00DD22D0"/>
    <w:rPr>
      <w:rFonts w:hint="default"/>
      <w:lang w:eastAsia="ar-SA" w:bidi="ar-SA"/>
    </w:rPr>
  </w:style>
  <w:style w:type="character" w:customStyle="1" w:styleId="WW8Num10z2">
    <w:name w:val="WW8Num10z2"/>
    <w:rsid w:val="00DD22D0"/>
    <w:rPr>
      <w:rFonts w:ascii="Wingdings" w:hAnsi="Wingdings" w:cs="Wingdings" w:hint="default"/>
    </w:rPr>
  </w:style>
  <w:style w:type="character" w:customStyle="1" w:styleId="WW-DefaultParagraphFont11">
    <w:name w:val="WW-Default Paragraph Font11"/>
    <w:rsid w:val="00DD22D0"/>
  </w:style>
  <w:style w:type="character" w:customStyle="1" w:styleId="BalloonTextChar">
    <w:name w:val="Balloon Text Char"/>
    <w:basedOn w:val="WW-DefaultParagraphFont11"/>
    <w:rsid w:val="00DD22D0"/>
    <w:rPr>
      <w:rFonts w:ascii="Tahoma" w:eastAsia="Times New Roman" w:hAnsi="Tahoma" w:cs="Tahoma"/>
      <w:sz w:val="16"/>
      <w:szCs w:val="16"/>
    </w:rPr>
  </w:style>
  <w:style w:type="character" w:customStyle="1" w:styleId="HeaderChar">
    <w:name w:val="Header Char"/>
    <w:basedOn w:val="WW-DefaultParagraphFont11"/>
    <w:rsid w:val="00DD22D0"/>
    <w:rPr>
      <w:rFonts w:ascii="Times New Roman" w:eastAsia="Times New Roman" w:hAnsi="Times New Roman" w:cs="Times New Roman"/>
      <w:sz w:val="22"/>
      <w:szCs w:val="22"/>
    </w:rPr>
  </w:style>
  <w:style w:type="character" w:customStyle="1" w:styleId="FooterChar">
    <w:name w:val="Footer Char"/>
    <w:basedOn w:val="WW-DefaultParagraphFont11"/>
    <w:rsid w:val="00DD22D0"/>
    <w:rPr>
      <w:rFonts w:ascii="Times New Roman" w:eastAsia="Times New Roman" w:hAnsi="Times New Roman" w:cs="Times New Roman"/>
      <w:sz w:val="22"/>
      <w:szCs w:val="22"/>
    </w:rPr>
  </w:style>
  <w:style w:type="character" w:styleId="Hyperlink">
    <w:name w:val="Hyperlink"/>
    <w:rsid w:val="00DD22D0"/>
    <w:rPr>
      <w:color w:val="000080"/>
      <w:u w:val="single"/>
    </w:rPr>
  </w:style>
  <w:style w:type="character" w:styleId="FollowedHyperlink">
    <w:name w:val="FollowedHyperlink"/>
    <w:rsid w:val="00DD22D0"/>
    <w:rPr>
      <w:color w:val="800080"/>
      <w:u w:val="single"/>
    </w:rPr>
  </w:style>
  <w:style w:type="character" w:customStyle="1" w:styleId="a">
    <w:name w:val="Ознаке за набрајање"/>
    <w:rsid w:val="00DD22D0"/>
    <w:rPr>
      <w:rFonts w:ascii="OpenSymbol" w:eastAsia="OpenSymbol" w:hAnsi="OpenSymbol" w:cs="OpenSymbol"/>
    </w:rPr>
  </w:style>
  <w:style w:type="paragraph" w:customStyle="1" w:styleId="a0">
    <w:name w:val="Заглавље"/>
    <w:basedOn w:val="Normal"/>
    <w:next w:val="BodyText"/>
    <w:rsid w:val="00DD22D0"/>
    <w:pPr>
      <w:keepNext/>
      <w:spacing w:before="240" w:after="120"/>
    </w:pPr>
    <w:rPr>
      <w:rFonts w:ascii="Arial" w:eastAsia="Microsoft YaHei" w:hAnsi="Arial" w:cs="Lucida Sans"/>
      <w:sz w:val="28"/>
      <w:szCs w:val="28"/>
    </w:rPr>
  </w:style>
  <w:style w:type="paragraph" w:styleId="BodyText">
    <w:name w:val="Body Text"/>
    <w:basedOn w:val="Normal"/>
    <w:rsid w:val="00DD22D0"/>
    <w:rPr>
      <w:sz w:val="24"/>
      <w:szCs w:val="24"/>
    </w:rPr>
  </w:style>
  <w:style w:type="paragraph" w:styleId="List">
    <w:name w:val="List"/>
    <w:basedOn w:val="BodyText"/>
    <w:rsid w:val="00DD22D0"/>
    <w:rPr>
      <w:rFonts w:cs="Lucida Sans"/>
    </w:rPr>
  </w:style>
  <w:style w:type="paragraph" w:customStyle="1" w:styleId="a1">
    <w:name w:val="Наслов"/>
    <w:basedOn w:val="Normal"/>
    <w:rsid w:val="00DD22D0"/>
    <w:pPr>
      <w:suppressLineNumbers/>
      <w:spacing w:before="120" w:after="120"/>
    </w:pPr>
    <w:rPr>
      <w:rFonts w:cs="Lucida Sans"/>
      <w:i/>
      <w:iCs/>
      <w:sz w:val="24"/>
      <w:szCs w:val="24"/>
    </w:rPr>
  </w:style>
  <w:style w:type="paragraph" w:customStyle="1" w:styleId="a2">
    <w:name w:val="Индекс"/>
    <w:basedOn w:val="Normal"/>
    <w:rsid w:val="00DD22D0"/>
    <w:pPr>
      <w:suppressLineNumbers/>
    </w:pPr>
    <w:rPr>
      <w:rFonts w:cs="Lucida Sans"/>
    </w:rPr>
  </w:style>
  <w:style w:type="paragraph" w:styleId="TOC1">
    <w:name w:val="toc 1"/>
    <w:basedOn w:val="Normal"/>
    <w:rsid w:val="00DD22D0"/>
    <w:pPr>
      <w:spacing w:before="121"/>
      <w:ind w:left="718" w:hanging="481"/>
    </w:pPr>
    <w:rPr>
      <w:rFonts w:ascii="Calibri" w:eastAsia="Calibri" w:hAnsi="Calibri" w:cs="Calibri"/>
      <w:b/>
      <w:bCs/>
      <w:sz w:val="20"/>
      <w:szCs w:val="20"/>
    </w:rPr>
  </w:style>
  <w:style w:type="paragraph" w:styleId="TOC2">
    <w:name w:val="toc 2"/>
    <w:basedOn w:val="Normal"/>
    <w:rsid w:val="00DD22D0"/>
    <w:pPr>
      <w:spacing w:before="1"/>
      <w:ind w:left="1198" w:hanging="721"/>
    </w:pPr>
    <w:rPr>
      <w:rFonts w:ascii="Calibri" w:eastAsia="Calibri" w:hAnsi="Calibri" w:cs="Calibri"/>
      <w:sz w:val="20"/>
      <w:szCs w:val="20"/>
    </w:rPr>
  </w:style>
  <w:style w:type="paragraph" w:styleId="TOC3">
    <w:name w:val="toc 3"/>
    <w:basedOn w:val="Normal"/>
    <w:rsid w:val="00DD22D0"/>
    <w:pPr>
      <w:spacing w:before="1"/>
      <w:ind w:left="718"/>
    </w:pPr>
    <w:rPr>
      <w:rFonts w:ascii="Calibri" w:eastAsia="Calibri" w:hAnsi="Calibri" w:cs="Calibri"/>
      <w:b/>
      <w:bCs/>
      <w:sz w:val="20"/>
      <w:szCs w:val="20"/>
    </w:rPr>
  </w:style>
  <w:style w:type="paragraph" w:styleId="TOC4">
    <w:name w:val="toc 4"/>
    <w:basedOn w:val="Normal"/>
    <w:rsid w:val="00DD22D0"/>
    <w:pPr>
      <w:spacing w:line="243" w:lineRule="exact"/>
      <w:ind w:left="1438" w:hanging="721"/>
    </w:pPr>
    <w:rPr>
      <w:rFonts w:ascii="Calibri" w:eastAsia="Calibri" w:hAnsi="Calibri" w:cs="Calibri"/>
      <w:i/>
      <w:iCs/>
      <w:sz w:val="20"/>
      <w:szCs w:val="20"/>
    </w:rPr>
  </w:style>
  <w:style w:type="paragraph" w:styleId="ListParagraph">
    <w:name w:val="List Paragraph"/>
    <w:basedOn w:val="Normal"/>
    <w:uiPriority w:val="34"/>
    <w:qFormat/>
    <w:rsid w:val="00DD22D0"/>
    <w:pPr>
      <w:ind w:left="522" w:hanging="284"/>
    </w:pPr>
  </w:style>
  <w:style w:type="paragraph" w:customStyle="1" w:styleId="TableParagraph">
    <w:name w:val="Table Paragraph"/>
    <w:basedOn w:val="Normal"/>
    <w:rsid w:val="00DD22D0"/>
    <w:pPr>
      <w:jc w:val="center"/>
    </w:pPr>
  </w:style>
  <w:style w:type="paragraph" w:styleId="BalloonText">
    <w:name w:val="Balloon Text"/>
    <w:basedOn w:val="Normal"/>
    <w:rsid w:val="00DD22D0"/>
    <w:rPr>
      <w:rFonts w:ascii="Tahoma" w:hAnsi="Tahoma" w:cs="Tahoma"/>
      <w:sz w:val="16"/>
      <w:szCs w:val="16"/>
    </w:rPr>
  </w:style>
  <w:style w:type="paragraph" w:styleId="Header">
    <w:name w:val="header"/>
    <w:basedOn w:val="Normal"/>
    <w:rsid w:val="00DD22D0"/>
    <w:pPr>
      <w:tabs>
        <w:tab w:val="center" w:pos="4680"/>
        <w:tab w:val="right" w:pos="9360"/>
      </w:tabs>
    </w:pPr>
  </w:style>
  <w:style w:type="paragraph" w:styleId="Footer">
    <w:name w:val="footer"/>
    <w:basedOn w:val="Normal"/>
    <w:rsid w:val="00DD22D0"/>
    <w:pPr>
      <w:tabs>
        <w:tab w:val="center" w:pos="4680"/>
        <w:tab w:val="right" w:pos="9360"/>
      </w:tabs>
    </w:pPr>
  </w:style>
  <w:style w:type="paragraph" w:customStyle="1" w:styleId="a3">
    <w:name w:val="Садржај табеле"/>
    <w:basedOn w:val="Normal"/>
    <w:rsid w:val="00DD22D0"/>
    <w:pPr>
      <w:suppressLineNumbers/>
    </w:pPr>
  </w:style>
  <w:style w:type="paragraph" w:customStyle="1" w:styleId="a4">
    <w:name w:val="Заглавље табеле"/>
    <w:basedOn w:val="a3"/>
    <w:rsid w:val="00DD22D0"/>
    <w:pPr>
      <w:jc w:val="center"/>
    </w:pPr>
    <w:rPr>
      <w:b/>
      <w:bCs/>
    </w:rPr>
  </w:style>
  <w:style w:type="paragraph" w:styleId="NormalWeb">
    <w:name w:val="Normal (Web)"/>
    <w:basedOn w:val="Normal"/>
    <w:rsid w:val="00DD22D0"/>
    <w:pPr>
      <w:suppressAutoHyphens w:val="0"/>
      <w:spacing w:before="280" w:after="115"/>
    </w:pPr>
  </w:style>
  <w:style w:type="paragraph" w:customStyle="1" w:styleId="1tekst">
    <w:name w:val="_1tekst"/>
    <w:basedOn w:val="Normal"/>
    <w:rsid w:val="00DD22D0"/>
    <w:pPr>
      <w:spacing w:before="280" w:after="280"/>
    </w:pPr>
    <w:rPr>
      <w:sz w:val="24"/>
      <w:szCs w:val="24"/>
    </w:rPr>
  </w:style>
  <w:style w:type="paragraph" w:styleId="TOCHeading">
    <w:name w:val="TOC Heading"/>
    <w:basedOn w:val="Heading1"/>
    <w:next w:val="Normal"/>
    <w:qFormat/>
    <w:rsid w:val="00DD22D0"/>
    <w:pPr>
      <w:keepNext/>
      <w:keepLines/>
      <w:widowControl/>
      <w:tabs>
        <w:tab w:val="clear" w:pos="0"/>
      </w:tabs>
      <w:suppressAutoHyphens w:val="0"/>
      <w:autoSpaceDE/>
      <w:spacing w:before="480" w:line="276" w:lineRule="auto"/>
      <w:ind w:left="0" w:firstLine="0"/>
    </w:pPr>
    <w:rPr>
      <w:rFonts w:ascii="Cambria" w:hAnsi="Cambria"/>
      <w:color w:val="365F91"/>
      <w:sz w:val="28"/>
      <w:szCs w:val="28"/>
    </w:rPr>
  </w:style>
  <w:style w:type="paragraph" w:customStyle="1" w:styleId="a5">
    <w:name w:val="Садржај оквира"/>
    <w:basedOn w:val="BodyText"/>
    <w:rsid w:val="00DD22D0"/>
  </w:style>
  <w:style w:type="paragraph" w:styleId="TOC5">
    <w:name w:val="toc 5"/>
    <w:basedOn w:val="a2"/>
    <w:rsid w:val="00DD22D0"/>
    <w:pPr>
      <w:tabs>
        <w:tab w:val="right" w:leader="dot" w:pos="8506"/>
      </w:tabs>
      <w:ind w:left="1132"/>
    </w:pPr>
  </w:style>
  <w:style w:type="paragraph" w:styleId="TOC6">
    <w:name w:val="toc 6"/>
    <w:basedOn w:val="a2"/>
    <w:rsid w:val="00DD22D0"/>
    <w:pPr>
      <w:tabs>
        <w:tab w:val="right" w:leader="dot" w:pos="8223"/>
      </w:tabs>
      <w:ind w:left="1415"/>
    </w:pPr>
  </w:style>
  <w:style w:type="paragraph" w:styleId="TOC7">
    <w:name w:val="toc 7"/>
    <w:basedOn w:val="a2"/>
    <w:rsid w:val="00DD22D0"/>
    <w:pPr>
      <w:tabs>
        <w:tab w:val="right" w:leader="dot" w:pos="7940"/>
      </w:tabs>
      <w:ind w:left="1698"/>
    </w:pPr>
  </w:style>
  <w:style w:type="paragraph" w:styleId="TOC8">
    <w:name w:val="toc 8"/>
    <w:basedOn w:val="a2"/>
    <w:rsid w:val="00DD22D0"/>
    <w:pPr>
      <w:tabs>
        <w:tab w:val="right" w:leader="dot" w:pos="7657"/>
      </w:tabs>
      <w:ind w:left="1981"/>
    </w:pPr>
  </w:style>
  <w:style w:type="paragraph" w:styleId="TOC9">
    <w:name w:val="toc 9"/>
    <w:basedOn w:val="a2"/>
    <w:rsid w:val="00DD22D0"/>
    <w:pPr>
      <w:tabs>
        <w:tab w:val="right" w:leader="dot" w:pos="7374"/>
      </w:tabs>
      <w:ind w:left="2264"/>
    </w:pPr>
  </w:style>
  <w:style w:type="paragraph" w:customStyle="1" w:styleId="10">
    <w:name w:val="Садржај 10"/>
    <w:basedOn w:val="a2"/>
    <w:rsid w:val="00DD22D0"/>
    <w:pPr>
      <w:tabs>
        <w:tab w:val="right" w:leader="dot" w:pos="7091"/>
      </w:tabs>
      <w:ind w:left="2547"/>
    </w:pPr>
  </w:style>
  <w:style w:type="table" w:styleId="TableGrid">
    <w:name w:val="Table Grid"/>
    <w:basedOn w:val="TableNormal"/>
    <w:uiPriority w:val="59"/>
    <w:rsid w:val="005B09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1tekst"/>
    <w:basedOn w:val="Normal"/>
    <w:rsid w:val="002972B9"/>
    <w:pPr>
      <w:widowControl/>
      <w:autoSpaceDE/>
      <w:ind w:left="375" w:right="375" w:firstLine="24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1.jpeg"/><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mailto:kabinet@mre.gov.rs" TargetMode="Externa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mailto:bibliotekavg@mts.rs" TargetMode="External"/><Relationship Id="rId33" Type="http://schemas.openxmlformats.org/officeDocument/2006/relationships/hyperlink" Target="mailto:rodna.ravnopravnost@gov.rs" TargetMode="External"/><Relationship Id="rId38" Type="http://schemas.openxmlformats.org/officeDocument/2006/relationships/hyperlink" Target="mailto:poverenik@ravnopravnost.gov.r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yperlink" Target="mailto:kabinet@zastitnik.rs" TargetMode="Externa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mailto:zastitnik@zastitnik.rs"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yperlink" Target="mailto:antidiskriminacija.rodna@minljmpdd.gov.rs" TargetMode="Externa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40C1-8A2D-4840-AD45-DBF9615F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35866</CharactersWithSpaces>
  <SharedDoc>false</SharedDoc>
  <HLinks>
    <vt:vector size="144" baseType="variant">
      <vt:variant>
        <vt:i4>262240</vt:i4>
      </vt:variant>
      <vt:variant>
        <vt:i4>72</vt:i4>
      </vt:variant>
      <vt:variant>
        <vt:i4>0</vt:i4>
      </vt:variant>
      <vt:variant>
        <vt:i4>5</vt:i4>
      </vt:variant>
      <vt:variant>
        <vt:lpwstr>mailto:poverenik@ravnopravnost.gov.rs</vt:lpwstr>
      </vt:variant>
      <vt:variant>
        <vt:lpwstr/>
      </vt:variant>
      <vt:variant>
        <vt:i4>6684737</vt:i4>
      </vt:variant>
      <vt:variant>
        <vt:i4>69</vt:i4>
      </vt:variant>
      <vt:variant>
        <vt:i4>0</vt:i4>
      </vt:variant>
      <vt:variant>
        <vt:i4>5</vt:i4>
      </vt:variant>
      <vt:variant>
        <vt:lpwstr>mailto:kabinet@zastitnik.rs</vt:lpwstr>
      </vt:variant>
      <vt:variant>
        <vt:lpwstr/>
      </vt:variant>
      <vt:variant>
        <vt:i4>1048612</vt:i4>
      </vt:variant>
      <vt:variant>
        <vt:i4>66</vt:i4>
      </vt:variant>
      <vt:variant>
        <vt:i4>0</vt:i4>
      </vt:variant>
      <vt:variant>
        <vt:i4>5</vt:i4>
      </vt:variant>
      <vt:variant>
        <vt:lpwstr>mailto:zastitnik@zastitnik.rs</vt:lpwstr>
      </vt:variant>
      <vt:variant>
        <vt:lpwstr/>
      </vt:variant>
      <vt:variant>
        <vt:i4>6750287</vt:i4>
      </vt:variant>
      <vt:variant>
        <vt:i4>63</vt:i4>
      </vt:variant>
      <vt:variant>
        <vt:i4>0</vt:i4>
      </vt:variant>
      <vt:variant>
        <vt:i4>5</vt:i4>
      </vt:variant>
      <vt:variant>
        <vt:lpwstr>mailto:antidiskriminacija.rodna@minljmpdd.gov.rs</vt:lpwstr>
      </vt:variant>
      <vt:variant>
        <vt:lpwstr/>
      </vt:variant>
      <vt:variant>
        <vt:i4>1704058</vt:i4>
      </vt:variant>
      <vt:variant>
        <vt:i4>60</vt:i4>
      </vt:variant>
      <vt:variant>
        <vt:i4>0</vt:i4>
      </vt:variant>
      <vt:variant>
        <vt:i4>5</vt:i4>
      </vt:variant>
      <vt:variant>
        <vt:lpwstr>mailto:kabinet@mre.gov.rs</vt:lpwstr>
      </vt:variant>
      <vt:variant>
        <vt:lpwstr/>
      </vt:variant>
      <vt:variant>
        <vt:i4>131175</vt:i4>
      </vt:variant>
      <vt:variant>
        <vt:i4>57</vt:i4>
      </vt:variant>
      <vt:variant>
        <vt:i4>0</vt:i4>
      </vt:variant>
      <vt:variant>
        <vt:i4>5</vt:i4>
      </vt:variant>
      <vt:variant>
        <vt:lpwstr>mailto:rodna.ravnopravnost@gov.rs</vt:lpwstr>
      </vt:variant>
      <vt:variant>
        <vt:lpwstr/>
      </vt:variant>
      <vt:variant>
        <vt:i4>3014683</vt:i4>
      </vt:variant>
      <vt:variant>
        <vt:i4>54</vt:i4>
      </vt:variant>
      <vt:variant>
        <vt:i4>0</vt:i4>
      </vt:variant>
      <vt:variant>
        <vt:i4>5</vt:i4>
      </vt:variant>
      <vt:variant>
        <vt:lpwstr>mailto:biblioteka1847@nbpo.rs</vt:lpwstr>
      </vt:variant>
      <vt:variant>
        <vt:lpwstr/>
      </vt:variant>
      <vt:variant>
        <vt:i4>7536718</vt:i4>
      </vt:variant>
      <vt:variant>
        <vt:i4>50</vt:i4>
      </vt:variant>
      <vt:variant>
        <vt:i4>0</vt:i4>
      </vt:variant>
      <vt:variant>
        <vt:i4>5</vt:i4>
      </vt:variant>
      <vt:variant>
        <vt:lpwstr/>
      </vt:variant>
      <vt:variant>
        <vt:lpwstr>__RefHeading___Toc123114613</vt:lpwstr>
      </vt:variant>
      <vt:variant>
        <vt:i4>7536718</vt:i4>
      </vt:variant>
      <vt:variant>
        <vt:i4>47</vt:i4>
      </vt:variant>
      <vt:variant>
        <vt:i4>0</vt:i4>
      </vt:variant>
      <vt:variant>
        <vt:i4>5</vt:i4>
      </vt:variant>
      <vt:variant>
        <vt:lpwstr/>
      </vt:variant>
      <vt:variant>
        <vt:lpwstr>__RefHeading___Toc123114612</vt:lpwstr>
      </vt:variant>
      <vt:variant>
        <vt:i4>7536718</vt:i4>
      </vt:variant>
      <vt:variant>
        <vt:i4>44</vt:i4>
      </vt:variant>
      <vt:variant>
        <vt:i4>0</vt:i4>
      </vt:variant>
      <vt:variant>
        <vt:i4>5</vt:i4>
      </vt:variant>
      <vt:variant>
        <vt:lpwstr/>
      </vt:variant>
      <vt:variant>
        <vt:lpwstr>__RefHeading___Toc123114611</vt:lpwstr>
      </vt:variant>
      <vt:variant>
        <vt:i4>7536718</vt:i4>
      </vt:variant>
      <vt:variant>
        <vt:i4>41</vt:i4>
      </vt:variant>
      <vt:variant>
        <vt:i4>0</vt:i4>
      </vt:variant>
      <vt:variant>
        <vt:i4>5</vt:i4>
      </vt:variant>
      <vt:variant>
        <vt:lpwstr/>
      </vt:variant>
      <vt:variant>
        <vt:lpwstr>__RefHeading___Toc123114610</vt:lpwstr>
      </vt:variant>
      <vt:variant>
        <vt:i4>7471182</vt:i4>
      </vt:variant>
      <vt:variant>
        <vt:i4>38</vt:i4>
      </vt:variant>
      <vt:variant>
        <vt:i4>0</vt:i4>
      </vt:variant>
      <vt:variant>
        <vt:i4>5</vt:i4>
      </vt:variant>
      <vt:variant>
        <vt:lpwstr/>
      </vt:variant>
      <vt:variant>
        <vt:lpwstr>__RefHeading___Toc123114609</vt:lpwstr>
      </vt:variant>
      <vt:variant>
        <vt:i4>7471182</vt:i4>
      </vt:variant>
      <vt:variant>
        <vt:i4>35</vt:i4>
      </vt:variant>
      <vt:variant>
        <vt:i4>0</vt:i4>
      </vt:variant>
      <vt:variant>
        <vt:i4>5</vt:i4>
      </vt:variant>
      <vt:variant>
        <vt:lpwstr/>
      </vt:variant>
      <vt:variant>
        <vt:lpwstr>__RefHeading___Toc123114608</vt:lpwstr>
      </vt:variant>
      <vt:variant>
        <vt:i4>7471182</vt:i4>
      </vt:variant>
      <vt:variant>
        <vt:i4>32</vt:i4>
      </vt:variant>
      <vt:variant>
        <vt:i4>0</vt:i4>
      </vt:variant>
      <vt:variant>
        <vt:i4>5</vt:i4>
      </vt:variant>
      <vt:variant>
        <vt:lpwstr/>
      </vt:variant>
      <vt:variant>
        <vt:lpwstr>__RefHeading___Toc123114607</vt:lpwstr>
      </vt:variant>
      <vt:variant>
        <vt:i4>7471182</vt:i4>
      </vt:variant>
      <vt:variant>
        <vt:i4>29</vt:i4>
      </vt:variant>
      <vt:variant>
        <vt:i4>0</vt:i4>
      </vt:variant>
      <vt:variant>
        <vt:i4>5</vt:i4>
      </vt:variant>
      <vt:variant>
        <vt:lpwstr/>
      </vt:variant>
      <vt:variant>
        <vt:lpwstr>__RefHeading___Toc123114606</vt:lpwstr>
      </vt:variant>
      <vt:variant>
        <vt:i4>7471182</vt:i4>
      </vt:variant>
      <vt:variant>
        <vt:i4>26</vt:i4>
      </vt:variant>
      <vt:variant>
        <vt:i4>0</vt:i4>
      </vt:variant>
      <vt:variant>
        <vt:i4>5</vt:i4>
      </vt:variant>
      <vt:variant>
        <vt:lpwstr/>
      </vt:variant>
      <vt:variant>
        <vt:lpwstr>__RefHeading___Toc123114605</vt:lpwstr>
      </vt:variant>
      <vt:variant>
        <vt:i4>7471182</vt:i4>
      </vt:variant>
      <vt:variant>
        <vt:i4>23</vt:i4>
      </vt:variant>
      <vt:variant>
        <vt:i4>0</vt:i4>
      </vt:variant>
      <vt:variant>
        <vt:i4>5</vt:i4>
      </vt:variant>
      <vt:variant>
        <vt:lpwstr/>
      </vt:variant>
      <vt:variant>
        <vt:lpwstr>__RefHeading___Toc123114604</vt:lpwstr>
      </vt:variant>
      <vt:variant>
        <vt:i4>7471182</vt:i4>
      </vt:variant>
      <vt:variant>
        <vt:i4>20</vt:i4>
      </vt:variant>
      <vt:variant>
        <vt:i4>0</vt:i4>
      </vt:variant>
      <vt:variant>
        <vt:i4>5</vt:i4>
      </vt:variant>
      <vt:variant>
        <vt:lpwstr/>
      </vt:variant>
      <vt:variant>
        <vt:lpwstr>__RefHeading___Toc123114603</vt:lpwstr>
      </vt:variant>
      <vt:variant>
        <vt:i4>7471182</vt:i4>
      </vt:variant>
      <vt:variant>
        <vt:i4>17</vt:i4>
      </vt:variant>
      <vt:variant>
        <vt:i4>0</vt:i4>
      </vt:variant>
      <vt:variant>
        <vt:i4>5</vt:i4>
      </vt:variant>
      <vt:variant>
        <vt:lpwstr/>
      </vt:variant>
      <vt:variant>
        <vt:lpwstr>__RefHeading___Toc123114602</vt:lpwstr>
      </vt:variant>
      <vt:variant>
        <vt:i4>7471182</vt:i4>
      </vt:variant>
      <vt:variant>
        <vt:i4>14</vt:i4>
      </vt:variant>
      <vt:variant>
        <vt:i4>0</vt:i4>
      </vt:variant>
      <vt:variant>
        <vt:i4>5</vt:i4>
      </vt:variant>
      <vt:variant>
        <vt:lpwstr/>
      </vt:variant>
      <vt:variant>
        <vt:lpwstr>__RefHeading___Toc123114601</vt:lpwstr>
      </vt:variant>
      <vt:variant>
        <vt:i4>7471182</vt:i4>
      </vt:variant>
      <vt:variant>
        <vt:i4>11</vt:i4>
      </vt:variant>
      <vt:variant>
        <vt:i4>0</vt:i4>
      </vt:variant>
      <vt:variant>
        <vt:i4>5</vt:i4>
      </vt:variant>
      <vt:variant>
        <vt:lpwstr/>
      </vt:variant>
      <vt:variant>
        <vt:lpwstr>__RefHeading___Toc123114600</vt:lpwstr>
      </vt:variant>
      <vt:variant>
        <vt:i4>8061005</vt:i4>
      </vt:variant>
      <vt:variant>
        <vt:i4>8</vt:i4>
      </vt:variant>
      <vt:variant>
        <vt:i4>0</vt:i4>
      </vt:variant>
      <vt:variant>
        <vt:i4>5</vt:i4>
      </vt:variant>
      <vt:variant>
        <vt:lpwstr/>
      </vt:variant>
      <vt:variant>
        <vt:lpwstr>__RefHeading___Toc123114599</vt:lpwstr>
      </vt:variant>
      <vt:variant>
        <vt:i4>8061005</vt:i4>
      </vt:variant>
      <vt:variant>
        <vt:i4>5</vt:i4>
      </vt:variant>
      <vt:variant>
        <vt:i4>0</vt:i4>
      </vt:variant>
      <vt:variant>
        <vt:i4>5</vt:i4>
      </vt:variant>
      <vt:variant>
        <vt:lpwstr/>
      </vt:variant>
      <vt:variant>
        <vt:lpwstr>__RefHeading___Toc123114598</vt:lpwstr>
      </vt:variant>
      <vt:variant>
        <vt:i4>8061005</vt:i4>
      </vt:variant>
      <vt:variant>
        <vt:i4>2</vt:i4>
      </vt:variant>
      <vt:variant>
        <vt:i4>0</vt:i4>
      </vt:variant>
      <vt:variant>
        <vt:i4>5</vt:i4>
      </vt:variant>
      <vt:variant>
        <vt:lpwstr/>
      </vt:variant>
      <vt:variant>
        <vt:lpwstr>__RefHeading___Toc123114596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Ostojic</dc:creator>
  <cp:lastModifiedBy>b4</cp:lastModifiedBy>
  <cp:revision>44</cp:revision>
  <cp:lastPrinted>2023-01-16T10:19:00Z</cp:lastPrinted>
  <dcterms:created xsi:type="dcterms:W3CDTF">2023-01-16T07:38:00Z</dcterms:created>
  <dcterms:modified xsi:type="dcterms:W3CDTF">2023-01-16T13:11:00Z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2016</vt:lpwstr>
  </property>
  <property fmtid="{D5CDD505-2E9C-101B-9397-08002B2CF9AE}" pid="4" name="LastSaved">
    <vt:filetime>2022-11-17T00:00:00Z</vt:filetime>
  </property>
  <property fmtid="{D5CDD505-2E9C-101B-9397-08002B2CF9AE}" pid="5" name="Producer">
    <vt:lpwstr>Microsoft® Word 2016</vt:lpwstr>
  </property>
</Properties>
</file>